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867F" w14:textId="1061F51E" w:rsidR="00A4412F" w:rsidRDefault="00000000">
      <w:r>
        <w:rPr>
          <w:noProof/>
        </w:rPr>
      </w:r>
      <w:r>
        <w:rPr>
          <w:noProof/>
        </w:rPr>
        <w:pict w14:anchorId="24ABBAFA">
          <v:shapetype id="_x0000_t202" coordsize="21600,21600" o:spt="202" path="m,l,21600r21600,l21600,xe">
            <v:stroke joinstyle="miter"/>
            <v:path gradientshapeok="t" o:connecttype="rect"/>
          </v:shapetype>
          <v:shape id="Πλαίσιο κειμένου 2" o:spid="_x0000_s2051" type="#_x0000_t202" style="width:456.45pt;height:638.2pt;visibility:visible;mso-left-percent:-10001;mso-top-percent:-10001;mso-position-horizontal:absolute;mso-position-horizontal-relative:char;mso-position-vertical:absolute;mso-position-vertical-relative:line;mso-left-percent:-10001;mso-top-percent:-10001" strokeweight="6pt">
            <v:stroke r:id="rId7" o:title="" filltype="pattern"/>
            <v:textbox style="mso-next-textbox:#Πλαίσιο κειμένου 2">
              <w:txbxContent>
                <w:p w14:paraId="3C0F58AE" w14:textId="77777777" w:rsidR="00A4412F" w:rsidRPr="00932095" w:rsidRDefault="00A4412F" w:rsidP="00B73769">
                  <w:pPr>
                    <w:pStyle w:val="5"/>
                    <w:ind w:left="142" w:right="283"/>
                    <w:jc w:val="center"/>
                    <w:rPr>
                      <w:rFonts w:ascii="Times New Roman" w:hAnsi="Times New Roman" w:cs="Times New Roman"/>
                    </w:rPr>
                  </w:pPr>
                  <w:r w:rsidRPr="00932095">
                    <w:rPr>
                      <w:rFonts w:ascii="Times New Roman" w:hAnsi="Times New Roman" w:cs="Times New Roman"/>
                    </w:rPr>
                    <w:t xml:space="preserve">ΠΟΛΙΤΙΚΗ ΔΙΑΧΕΙΡΙΣΗΣ ΤΗΣ </w:t>
                  </w:r>
                  <w:r w:rsidR="0010752F">
                    <w:rPr>
                      <w:rFonts w:ascii="Times New Roman" w:hAnsi="Times New Roman" w:cs="Times New Roman"/>
                    </w:rPr>
                    <w:t>ΠΟΙΟΤΗΤΑΣ</w:t>
                  </w:r>
                  <w:r w:rsidRPr="00932095">
                    <w:rPr>
                      <w:rFonts w:ascii="Times New Roman" w:hAnsi="Times New Roman" w:cs="Times New Roman"/>
                    </w:rPr>
                    <w:t xml:space="preserve"> ΤΩΝ ΤΡΟΦΙΜΩΝ</w:t>
                  </w:r>
                </w:p>
                <w:p w14:paraId="33C9D444" w14:textId="77777777" w:rsidR="00A4412F" w:rsidRPr="001D71D0" w:rsidRDefault="00A4412F" w:rsidP="00B73769">
                  <w:pPr>
                    <w:ind w:left="142"/>
                    <w:jc w:val="center"/>
                    <w:rPr>
                      <w:rFonts w:ascii="Tahoma" w:hAnsi="Tahoma" w:cs="Tahoma"/>
                      <w:sz w:val="20"/>
                      <w:szCs w:val="20"/>
                    </w:rPr>
                  </w:pPr>
                </w:p>
                <w:p w14:paraId="60E1125D" w14:textId="00C3414C" w:rsidR="00A4412F" w:rsidRPr="00137A74" w:rsidRDefault="00A4412F" w:rsidP="00B73769">
                  <w:pPr>
                    <w:pStyle w:val="a3"/>
                    <w:widowControl/>
                    <w:autoSpaceDE/>
                    <w:autoSpaceDN/>
                    <w:adjustRightInd/>
                    <w:spacing w:before="120" w:line="360" w:lineRule="auto"/>
                    <w:ind w:left="142"/>
                    <w:rPr>
                      <w:rFonts w:ascii="Times New Roman" w:hAnsi="Times New Roman" w:cs="Times New Roman"/>
                      <w:sz w:val="18"/>
                      <w:szCs w:val="18"/>
                    </w:rPr>
                  </w:pPr>
                  <w:r w:rsidRPr="00137A74">
                    <w:rPr>
                      <w:rFonts w:ascii="Times New Roman" w:hAnsi="Times New Roman" w:cs="Times New Roman"/>
                      <w:sz w:val="18"/>
                      <w:szCs w:val="18"/>
                    </w:rPr>
                    <w:t xml:space="preserve">Η Διοίκηση της Επιχείρησης </w:t>
                  </w:r>
                  <w:r w:rsidRPr="00137A74">
                    <w:rPr>
                      <w:rFonts w:ascii="Times New Roman" w:hAnsi="Times New Roman" w:cs="Times New Roman"/>
                      <w:b/>
                      <w:bCs/>
                      <w:sz w:val="18"/>
                      <w:szCs w:val="18"/>
                    </w:rPr>
                    <w:t>«ΚΡ</w:t>
                  </w:r>
                  <w:r w:rsidR="00FC2C9B">
                    <w:rPr>
                      <w:rFonts w:ascii="Times New Roman" w:hAnsi="Times New Roman" w:cs="Times New Roman"/>
                      <w:b/>
                      <w:bCs/>
                      <w:sz w:val="18"/>
                      <w:szCs w:val="18"/>
                    </w:rPr>
                    <w:t>Η.</w:t>
                  </w:r>
                  <w:r w:rsidRPr="00137A74">
                    <w:rPr>
                      <w:rFonts w:ascii="Times New Roman" w:hAnsi="Times New Roman" w:cs="Times New Roman"/>
                      <w:b/>
                      <w:bCs/>
                      <w:sz w:val="18"/>
                      <w:szCs w:val="18"/>
                    </w:rPr>
                    <w:t>Β</w:t>
                  </w:r>
                  <w:r w:rsidR="00FC2C9B">
                    <w:rPr>
                      <w:rFonts w:ascii="Times New Roman" w:hAnsi="Times New Roman" w:cs="Times New Roman"/>
                      <w:b/>
                      <w:bCs/>
                      <w:sz w:val="18"/>
                      <w:szCs w:val="18"/>
                    </w:rPr>
                    <w:t>.</w:t>
                  </w:r>
                  <w:r w:rsidRPr="00137A74">
                    <w:rPr>
                      <w:rFonts w:ascii="Times New Roman" w:hAnsi="Times New Roman" w:cs="Times New Roman"/>
                      <w:b/>
                      <w:bCs/>
                      <w:sz w:val="18"/>
                      <w:szCs w:val="18"/>
                    </w:rPr>
                    <w:t>Ε</w:t>
                  </w:r>
                  <w:r w:rsidR="00FC2C9B">
                    <w:rPr>
                      <w:rFonts w:ascii="Times New Roman" w:hAnsi="Times New Roman" w:cs="Times New Roman"/>
                      <w:b/>
                      <w:bCs/>
                      <w:sz w:val="18"/>
                      <w:szCs w:val="18"/>
                    </w:rPr>
                    <w:t>.</w:t>
                  </w:r>
                  <w:r w:rsidRPr="00137A74">
                    <w:rPr>
                      <w:rFonts w:ascii="Times New Roman" w:hAnsi="Times New Roman" w:cs="Times New Roman"/>
                      <w:b/>
                      <w:bCs/>
                      <w:sz w:val="18"/>
                      <w:szCs w:val="18"/>
                    </w:rPr>
                    <w:t>Κ</w:t>
                  </w:r>
                  <w:r w:rsidR="00FC2C9B">
                    <w:rPr>
                      <w:rFonts w:ascii="Times New Roman" w:hAnsi="Times New Roman" w:cs="Times New Roman"/>
                      <w:b/>
                      <w:bCs/>
                      <w:sz w:val="18"/>
                      <w:szCs w:val="18"/>
                    </w:rPr>
                    <w:t>.</w:t>
                  </w:r>
                  <w:r w:rsidRPr="00137A74">
                    <w:rPr>
                      <w:rFonts w:ascii="Times New Roman" w:hAnsi="Times New Roman" w:cs="Times New Roman"/>
                      <w:b/>
                      <w:bCs/>
                      <w:sz w:val="18"/>
                      <w:szCs w:val="18"/>
                    </w:rPr>
                    <w:t xml:space="preserve"> Α.Ε.» </w:t>
                  </w:r>
                  <w:r w:rsidRPr="00137A74">
                    <w:rPr>
                      <w:rFonts w:ascii="Times New Roman" w:hAnsi="Times New Roman" w:cs="Times New Roman"/>
                      <w:sz w:val="18"/>
                      <w:szCs w:val="18"/>
                    </w:rPr>
                    <w:t>που δραστηριοποιείται στο χώρο της</w:t>
                  </w:r>
                </w:p>
                <w:p w14:paraId="6AB42994" w14:textId="77777777" w:rsidR="0053293E" w:rsidRPr="00261714" w:rsidRDefault="0053293E" w:rsidP="00B73769">
                  <w:pPr>
                    <w:widowControl w:val="0"/>
                    <w:autoSpaceDE w:val="0"/>
                    <w:autoSpaceDN w:val="0"/>
                    <w:adjustRightInd w:val="0"/>
                    <w:spacing w:line="216" w:lineRule="atLeast"/>
                    <w:ind w:left="142" w:right="283"/>
                    <w:jc w:val="center"/>
                    <w:rPr>
                      <w:rFonts w:ascii="Times New Roman" w:hAnsi="Times New Roman" w:cs="Times New Roman"/>
                      <w:b/>
                      <w:bCs/>
                      <w:color w:val="0000FF"/>
                      <w:sz w:val="18"/>
                      <w:szCs w:val="18"/>
                    </w:rPr>
                  </w:pPr>
                  <w:r w:rsidRPr="00261714">
                    <w:rPr>
                      <w:rFonts w:ascii="Times New Roman" w:hAnsi="Times New Roman" w:cs="Times New Roman"/>
                      <w:b/>
                      <w:bCs/>
                      <w:color w:val="0000FF"/>
                      <w:sz w:val="18"/>
                      <w:szCs w:val="18"/>
                    </w:rPr>
                    <w:t>Επεξεργασία, συσκευασία και ανασυσκευασία ψαριών και θαλασσινών</w:t>
                  </w:r>
                </w:p>
                <w:p w14:paraId="358A5593" w14:textId="2F5BCA64" w:rsidR="00A4412F" w:rsidRPr="00993947" w:rsidRDefault="0053293E" w:rsidP="00B73769">
                  <w:pPr>
                    <w:widowControl w:val="0"/>
                    <w:autoSpaceDE w:val="0"/>
                    <w:autoSpaceDN w:val="0"/>
                    <w:adjustRightInd w:val="0"/>
                    <w:spacing w:line="216" w:lineRule="atLeast"/>
                    <w:ind w:left="142" w:right="283"/>
                    <w:jc w:val="center"/>
                    <w:rPr>
                      <w:rFonts w:ascii="Times New Roman" w:hAnsi="Times New Roman" w:cs="Times New Roman"/>
                      <w:b/>
                      <w:bCs/>
                      <w:color w:val="0000FF"/>
                      <w:sz w:val="18"/>
                      <w:szCs w:val="18"/>
                    </w:rPr>
                  </w:pPr>
                  <w:r w:rsidRPr="00261714">
                    <w:rPr>
                      <w:rFonts w:ascii="Times New Roman" w:hAnsi="Times New Roman" w:cs="Times New Roman"/>
                      <w:b/>
                      <w:bCs/>
                      <w:color w:val="0000FF"/>
                      <w:sz w:val="18"/>
                      <w:szCs w:val="18"/>
                    </w:rPr>
                    <w:t>Αποθήκευση και εμπορία τροφίμων</w:t>
                  </w:r>
                  <w:r w:rsidRPr="00993947">
                    <w:rPr>
                      <w:rFonts w:ascii="Times New Roman" w:hAnsi="Times New Roman" w:cs="Times New Roman"/>
                      <w:b/>
                      <w:bCs/>
                      <w:color w:val="0000FF"/>
                      <w:sz w:val="18"/>
                      <w:szCs w:val="18"/>
                    </w:rPr>
                    <w:t>.</w:t>
                  </w:r>
                </w:p>
                <w:p w14:paraId="1701AF70" w14:textId="16B0A183" w:rsidR="00A4412F" w:rsidRPr="00F9596D" w:rsidRDefault="00A4412F" w:rsidP="00B73769">
                  <w:pPr>
                    <w:ind w:left="142"/>
                    <w:jc w:val="both"/>
                    <w:rPr>
                      <w:rFonts w:ascii="Times New Roman" w:hAnsi="Times New Roman" w:cs="Times New Roman"/>
                      <w:sz w:val="20"/>
                      <w:szCs w:val="18"/>
                    </w:rPr>
                  </w:pPr>
                  <w:r w:rsidRPr="00F9596D">
                    <w:rPr>
                      <w:rFonts w:ascii="Times New Roman" w:hAnsi="Times New Roman" w:cs="Times New Roman"/>
                      <w:sz w:val="20"/>
                      <w:szCs w:val="18"/>
                    </w:rPr>
                    <w:t>Μεριμνά για την</w:t>
                  </w:r>
                  <w:r w:rsidR="0010752F" w:rsidRPr="00F9596D">
                    <w:rPr>
                      <w:rFonts w:ascii="Times New Roman" w:hAnsi="Times New Roman" w:cs="Times New Roman"/>
                      <w:sz w:val="20"/>
                      <w:szCs w:val="18"/>
                    </w:rPr>
                    <w:t xml:space="preserve"> ποιότητα</w:t>
                  </w:r>
                  <w:r w:rsidRPr="00F9596D">
                    <w:rPr>
                      <w:rFonts w:ascii="Times New Roman" w:hAnsi="Times New Roman" w:cs="Times New Roman"/>
                      <w:sz w:val="20"/>
                      <w:szCs w:val="18"/>
                    </w:rPr>
                    <w:t xml:space="preserve"> των παραγόμενων προϊόντων της, με απώτερο σκοπό την </w:t>
                  </w:r>
                  <w:r w:rsidR="0010752F" w:rsidRPr="00F9596D">
                    <w:rPr>
                      <w:rFonts w:ascii="Times New Roman" w:hAnsi="Times New Roman" w:cs="Times New Roman"/>
                      <w:sz w:val="20"/>
                      <w:szCs w:val="18"/>
                    </w:rPr>
                    <w:t>ικανοποίηση του πελάτη</w:t>
                  </w:r>
                  <w:r w:rsidR="00B73769">
                    <w:rPr>
                      <w:rFonts w:ascii="Times New Roman" w:hAnsi="Times New Roman" w:cs="Times New Roman"/>
                      <w:sz w:val="20"/>
                      <w:szCs w:val="18"/>
                    </w:rPr>
                    <w:t xml:space="preserve"> </w:t>
                  </w:r>
                  <w:r w:rsidR="0010752F" w:rsidRPr="00F9596D">
                    <w:rPr>
                      <w:rFonts w:ascii="Times New Roman" w:hAnsi="Times New Roman" w:cs="Times New Roman"/>
                      <w:sz w:val="20"/>
                      <w:szCs w:val="18"/>
                    </w:rPr>
                    <w:t>βάση</w:t>
                  </w:r>
                  <w:r w:rsidRPr="00F9596D">
                    <w:rPr>
                      <w:rFonts w:ascii="Times New Roman" w:hAnsi="Times New Roman" w:cs="Times New Roman"/>
                      <w:sz w:val="20"/>
                      <w:szCs w:val="18"/>
                    </w:rPr>
                    <w:t xml:space="preserve">  παραγωγικών  διαδικασιών  και  διαδικασιών διακίνησης και εμπορίας των προϊόντων της.  Η παρούσα πολιτική </w:t>
                  </w:r>
                  <w:r w:rsidR="0010752F" w:rsidRPr="00F9596D">
                    <w:rPr>
                      <w:rFonts w:ascii="Times New Roman" w:hAnsi="Times New Roman" w:cs="Times New Roman"/>
                      <w:sz w:val="20"/>
                      <w:szCs w:val="18"/>
                    </w:rPr>
                    <w:t>ποιότητας</w:t>
                  </w:r>
                  <w:r w:rsidRPr="00F9596D">
                    <w:rPr>
                      <w:rFonts w:ascii="Times New Roman" w:hAnsi="Times New Roman" w:cs="Times New Roman"/>
                      <w:sz w:val="20"/>
                      <w:szCs w:val="18"/>
                    </w:rPr>
                    <w:t xml:space="preserve"> ανταποκρίνεται και είναι σύμφωνη με τους στόχους της επιχείρησης και τις απαιτήσεις των πελατών για την </w:t>
                  </w:r>
                  <w:r w:rsidR="0010752F" w:rsidRPr="00F9596D">
                    <w:rPr>
                      <w:rFonts w:ascii="Times New Roman" w:hAnsi="Times New Roman" w:cs="Times New Roman"/>
                      <w:sz w:val="20"/>
                      <w:szCs w:val="18"/>
                    </w:rPr>
                    <w:t>ποιότητα</w:t>
                  </w:r>
                  <w:r w:rsidRPr="00F9596D">
                    <w:rPr>
                      <w:rFonts w:ascii="Times New Roman" w:hAnsi="Times New Roman" w:cs="Times New Roman"/>
                      <w:sz w:val="20"/>
                      <w:szCs w:val="18"/>
                    </w:rPr>
                    <w:t xml:space="preserve"> των τροφίμων</w:t>
                  </w:r>
                  <w:r w:rsidR="0010752F" w:rsidRPr="00F9596D">
                    <w:rPr>
                      <w:rFonts w:ascii="Times New Roman" w:hAnsi="Times New Roman" w:cs="Times New Roman"/>
                      <w:sz w:val="20"/>
                      <w:szCs w:val="18"/>
                    </w:rPr>
                    <w:t xml:space="preserve"> και των υπηρεσιών της</w:t>
                  </w:r>
                  <w:r w:rsidRPr="00F9596D">
                    <w:rPr>
                      <w:rFonts w:ascii="Times New Roman" w:hAnsi="Times New Roman" w:cs="Times New Roman"/>
                      <w:sz w:val="20"/>
                      <w:szCs w:val="18"/>
                    </w:rPr>
                    <w:t xml:space="preserve">,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 </w:t>
                  </w:r>
                </w:p>
                <w:p w14:paraId="36B416A8" w14:textId="77777777" w:rsidR="00A4412F" w:rsidRDefault="00A4412F" w:rsidP="00B73769">
                  <w:pPr>
                    <w:ind w:left="142"/>
                    <w:jc w:val="center"/>
                    <w:rPr>
                      <w:rFonts w:ascii="Times New Roman" w:hAnsi="Times New Roman" w:cs="Times New Roman"/>
                      <w:b/>
                      <w:bCs/>
                      <w:sz w:val="18"/>
                      <w:szCs w:val="18"/>
                    </w:rPr>
                  </w:pPr>
                  <w:r w:rsidRPr="00137A74">
                    <w:rPr>
                      <w:rFonts w:ascii="Times New Roman" w:hAnsi="Times New Roman" w:cs="Times New Roman"/>
                      <w:b/>
                      <w:bCs/>
                      <w:sz w:val="18"/>
                      <w:szCs w:val="18"/>
                    </w:rPr>
                    <w:t xml:space="preserve">Η εταιρεία μας  δεσμεύεται για : </w:t>
                  </w:r>
                </w:p>
                <w:p w14:paraId="35D602FF" w14:textId="77777777"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Εφαρμογή και συνεχής βελτίωση ενός ολοκληρωμένου συστήματος διαχείρισης ποιότητας, σύμφωνα με διεθνή πρότυπα και πρακτικές.</w:t>
                  </w:r>
                </w:p>
                <w:p w14:paraId="6E3DD3EA" w14:textId="77777777"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Συνεργασία με αξιόπιστους προμηθευτές που πληρούν αυστηρά κριτήρια ποιότητας και βιωσιμότητας.</w:t>
                  </w:r>
                </w:p>
                <w:p w14:paraId="54F7ABB2" w14:textId="77777777"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Ενσωμάτωση σύγχρονων τεχνολογιών για τη βελτίωση της παραγωγικής διαδικασίας και την εξασφάλιση της ανώτερης ποιότητας των προϊόντων μας.</w:t>
                  </w:r>
                </w:p>
                <w:p w14:paraId="3C82B6E3" w14:textId="77777777"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Υιοθέτηση υπεύθυνων περιβαλλοντικών πρακτικών για τη μείωση του αποτυπώματος άνθρακα και την προώθηση βιώσιμων διαδικασιών παραγωγής.</w:t>
                  </w:r>
                </w:p>
                <w:p w14:paraId="7DAEF987" w14:textId="77777777"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Συνεργασία με ερευνητικά ιδρύματα και εξειδικευμένους φορείς για την ανάπτυξη καινοτόμων λύσεων και τη συνεχή αναβάθμιση της ποιότητας των προϊόντων μας.</w:t>
                  </w:r>
                </w:p>
                <w:p w14:paraId="3CA7B2CB" w14:textId="77777777" w:rsidR="00F9596D" w:rsidRPr="00BE5E39"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Συμμόρφωση με τις απαιτήσεις των πελατών, της νομοθεσίας και των αρμόδιων αρχών, καθώς και με τις τρέχουσες επιστημονικές εξελίξεις.</w:t>
                  </w:r>
                </w:p>
                <w:p w14:paraId="0882EE3D" w14:textId="77777777"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18"/>
                      <w:szCs w:val="24"/>
                      <w:lang w:eastAsia="el-GR"/>
                    </w:rPr>
                  </w:pPr>
                  <w:r w:rsidRPr="00A341BB">
                    <w:rPr>
                      <w:rFonts w:ascii="Times New Roman" w:hAnsi="Times New Roman" w:cs="Times New Roman"/>
                      <w:sz w:val="20"/>
                    </w:rPr>
                    <w:t>Παροχή συνεχούς εκπαίδευσης και κατάρτισης στους εργαζομένους μας, εξασφαλίζοντας την κατανόηση των διαδικασιών και των προτύπων ποιότητας, ώστε να επιτυγχάνεται η συμμόρφωση και η συνεχής βελτίωση της ποιότητας.</w:t>
                  </w:r>
                </w:p>
                <w:p w14:paraId="1D7AF59E" w14:textId="52195AEC" w:rsidR="00F9596D" w:rsidRPr="00A341BB" w:rsidRDefault="00F9596D" w:rsidP="00B73769">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A341BB">
                    <w:rPr>
                      <w:rFonts w:ascii="Times New Roman" w:hAnsi="Times New Roman" w:cs="Times New Roman"/>
                    </w:rPr>
                    <w:t>Παροχή των αναγκαίων πόρων για τη βέλτιστη λειτουργία των διαδικασιών και την επίτευξη των στόχων ποιότητας.</w:t>
                  </w:r>
                </w:p>
                <w:p w14:paraId="75ED3932" w14:textId="632056BA" w:rsidR="00BE1DB2" w:rsidRPr="00BE1DB2" w:rsidRDefault="00F9596D" w:rsidP="00B73769">
                  <w:pPr>
                    <w:spacing w:before="100" w:beforeAutospacing="1" w:after="100" w:afterAutospacing="1" w:line="240" w:lineRule="auto"/>
                    <w:ind w:left="142"/>
                    <w:jc w:val="center"/>
                    <w:rPr>
                      <w:rFonts w:ascii="Times New Roman" w:eastAsia="Times New Roman" w:hAnsi="Times New Roman" w:cs="Times New Roman"/>
                      <w:sz w:val="20"/>
                      <w:szCs w:val="24"/>
                      <w:lang w:eastAsia="el-GR"/>
                    </w:rPr>
                  </w:pPr>
                  <w:r w:rsidRPr="00A341BB">
                    <w:rPr>
                      <w:rFonts w:ascii="Times New Roman" w:eastAsia="Times New Roman" w:hAnsi="Times New Roman" w:cs="Times New Roman"/>
                      <w:sz w:val="20"/>
                      <w:szCs w:val="24"/>
                      <w:lang w:eastAsia="el-GR"/>
                    </w:rPr>
                    <w:t>Η επιχείρησή μας δεσμεύεται να παρακολουθεί και να αξιολογεί συνεχώς την ποιότητα των προϊόντων της, προωθώντας τη διαρκή βελτίωση και την ικανοποίηση των πελατών.</w:t>
                  </w:r>
                </w:p>
                <w:p w14:paraId="63E3AC5C" w14:textId="77777777" w:rsidR="00BE1DB2" w:rsidRDefault="00BE1DB2" w:rsidP="00B73769">
                  <w:pPr>
                    <w:spacing w:line="360" w:lineRule="auto"/>
                    <w:ind w:left="142"/>
                    <w:rPr>
                      <w:rFonts w:ascii="Tahoma" w:hAnsi="Tahoma" w:cs="Tahoma"/>
                      <w:b/>
                      <w:bCs/>
                    </w:rPr>
                  </w:pPr>
                </w:p>
                <w:p w14:paraId="3CBECB1D" w14:textId="0591B49C" w:rsidR="00A4412F" w:rsidRDefault="00A4412F" w:rsidP="00B73769">
                  <w:pPr>
                    <w:spacing w:line="360" w:lineRule="auto"/>
                    <w:ind w:left="142"/>
                    <w:jc w:val="right"/>
                    <w:rPr>
                      <w:rFonts w:ascii="Tahoma" w:hAnsi="Tahoma" w:cs="Tahoma"/>
                      <w:b/>
                      <w:bCs/>
                    </w:rPr>
                  </w:pPr>
                  <w:r>
                    <w:rPr>
                      <w:rFonts w:ascii="Tahoma" w:hAnsi="Tahoma" w:cs="Tahoma"/>
                      <w:b/>
                      <w:bCs/>
                    </w:rPr>
                    <w:t>Η Διοίκηση</w:t>
                  </w:r>
                  <w:r w:rsidR="00993947">
                    <w:rPr>
                      <w:rFonts w:ascii="Tahoma" w:hAnsi="Tahoma" w:cs="Tahoma"/>
                      <w:b/>
                      <w:bCs/>
                    </w:rPr>
                    <w:t xml:space="preserve">  </w:t>
                  </w:r>
                  <w:r>
                    <w:rPr>
                      <w:rFonts w:ascii="Tahoma" w:hAnsi="Tahoma" w:cs="Tahoma"/>
                      <w:b/>
                      <w:bCs/>
                    </w:rPr>
                    <w:t>…………………………</w:t>
                  </w:r>
                  <w:r w:rsidR="00BE1DB2">
                    <w:rPr>
                      <w:rFonts w:ascii="Tahoma" w:hAnsi="Tahoma" w:cs="Tahoma"/>
                      <w:b/>
                      <w:bCs/>
                    </w:rPr>
                    <w:t xml:space="preserve">                                 </w:t>
                  </w:r>
                  <w:r w:rsidR="00BE1DB2">
                    <w:rPr>
                      <w:rFonts w:eastAsia="Arial Unicode MS"/>
                      <w:b/>
                      <w:noProof/>
                      <w:sz w:val="48"/>
                      <w:szCs w:val="48"/>
                    </w:rPr>
                    <w:drawing>
                      <wp:inline distT="0" distB="0" distL="0" distR="0" wp14:anchorId="41E785AA" wp14:editId="69FFA20C">
                        <wp:extent cx="1807051" cy="396875"/>
                        <wp:effectExtent l="0" t="0" r="3175" b="3175"/>
                        <wp:docPr id="574154283" name="Εικόνα 1"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54283" name="Εικόνα 1"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r w:rsidR="00BE1DB2">
                    <w:rPr>
                      <w:rFonts w:ascii="Tahoma" w:hAnsi="Tahoma" w:cs="Tahoma"/>
                      <w:b/>
                      <w:bCs/>
                    </w:rPr>
                    <w:t xml:space="preserve">                   </w:t>
                  </w:r>
                </w:p>
              </w:txbxContent>
            </v:textbox>
            <w10:anchorlock/>
          </v:shape>
        </w:pict>
      </w:r>
      <w:r>
        <w:rPr>
          <w:noProof/>
        </w:rPr>
      </w:r>
      <w:r>
        <w:rPr>
          <w:noProof/>
        </w:rPr>
        <w:pict w14:anchorId="4AEA9C4B">
          <v:shape id="Πλαίσιο κειμένου 1" o:spid="_x0000_s2050" type="#_x0000_t202" style="width:473.85pt;height:638.7pt;visibility:visible;mso-left-percent:-10001;mso-top-percent:-10001;mso-position-horizontal:absolute;mso-position-horizontal-relative:char;mso-position-vertical:absolute;mso-position-vertical-relative:line;mso-left-percent:-10001;mso-top-percent:-10001" strokeweight="6pt">
            <v:stroke r:id="rId7" o:title="" filltype="pattern"/>
            <v:textbox style="mso-next-textbox:#Πλαίσιο κειμένου 1">
              <w:txbxContent>
                <w:p w14:paraId="0127D967" w14:textId="77777777" w:rsidR="00BE4917" w:rsidRPr="009705C7" w:rsidRDefault="00BE4917" w:rsidP="00BE4917">
                  <w:pPr>
                    <w:spacing w:line="360" w:lineRule="auto"/>
                    <w:ind w:left="363"/>
                    <w:jc w:val="center"/>
                    <w:rPr>
                      <w:rFonts w:ascii="Times New Roman" w:hAnsi="Times New Roman" w:cs="Times New Roman"/>
                      <w:b/>
                      <w:bCs/>
                      <w:lang w:val="en-US"/>
                    </w:rPr>
                  </w:pPr>
                  <w:r w:rsidRPr="009705C7">
                    <w:rPr>
                      <w:rFonts w:ascii="Times New Roman" w:hAnsi="Times New Roman" w:cs="Times New Roman"/>
                      <w:b/>
                      <w:bCs/>
                      <w:lang w:val="en-US"/>
                    </w:rPr>
                    <w:t xml:space="preserve">FOOD </w:t>
                  </w:r>
                  <w:r w:rsidR="0010752F">
                    <w:rPr>
                      <w:rFonts w:ascii="Times New Roman" w:hAnsi="Times New Roman" w:cs="Times New Roman"/>
                      <w:b/>
                      <w:bCs/>
                      <w:lang w:val="en-US"/>
                    </w:rPr>
                    <w:t>QUALITY</w:t>
                  </w:r>
                  <w:r w:rsidRPr="009705C7">
                    <w:rPr>
                      <w:rFonts w:ascii="Times New Roman" w:hAnsi="Times New Roman" w:cs="Times New Roman"/>
                      <w:b/>
                      <w:bCs/>
                      <w:lang w:val="en-US"/>
                    </w:rPr>
                    <w:t xml:space="preserve"> MANAGEMENT POLICY</w:t>
                  </w:r>
                </w:p>
                <w:p w14:paraId="70CC006F" w14:textId="77777777" w:rsidR="00BE4917" w:rsidRDefault="00BE4917" w:rsidP="00BE4917">
                  <w:pPr>
                    <w:ind w:left="363"/>
                    <w:jc w:val="both"/>
                    <w:rPr>
                      <w:rFonts w:ascii="Times New Roman" w:hAnsi="Times New Roman" w:cs="Times New Roman"/>
                      <w:sz w:val="20"/>
                      <w:szCs w:val="20"/>
                      <w:lang w:val="en-US"/>
                    </w:rPr>
                  </w:pPr>
                  <w:r w:rsidRPr="00185A3A">
                    <w:rPr>
                      <w:rFonts w:ascii="Times New Roman" w:hAnsi="Times New Roman" w:cs="Times New Roman"/>
                      <w:sz w:val="20"/>
                      <w:szCs w:val="20"/>
                      <w:lang w:val="en-US"/>
                    </w:rPr>
                    <w:t>The Management of the Company "</w:t>
                  </w:r>
                  <w:r w:rsidRPr="00B66551">
                    <w:rPr>
                      <w:rFonts w:ascii="Times New Roman" w:hAnsi="Times New Roman" w:cs="Times New Roman"/>
                      <w:b/>
                      <w:bCs/>
                      <w:sz w:val="20"/>
                      <w:szCs w:val="20"/>
                      <w:lang w:val="en-US"/>
                    </w:rPr>
                    <w:t>KRIVEK SA</w:t>
                  </w:r>
                  <w:r w:rsidRPr="00185A3A">
                    <w:rPr>
                      <w:rFonts w:ascii="Times New Roman" w:hAnsi="Times New Roman" w:cs="Times New Roman"/>
                      <w:sz w:val="20"/>
                      <w:szCs w:val="20"/>
                      <w:lang w:val="en-US"/>
                    </w:rPr>
                    <w:t>" operating in its field</w:t>
                  </w:r>
                </w:p>
                <w:p w14:paraId="4C060050" w14:textId="0BC6289A" w:rsidR="0053293E" w:rsidRDefault="0053293E" w:rsidP="0053293E">
                  <w:pPr>
                    <w:widowControl w:val="0"/>
                    <w:autoSpaceDE w:val="0"/>
                    <w:autoSpaceDN w:val="0"/>
                    <w:adjustRightInd w:val="0"/>
                    <w:spacing w:line="216" w:lineRule="atLeast"/>
                    <w:ind w:left="567" w:right="283"/>
                    <w:jc w:val="center"/>
                    <w:rPr>
                      <w:rFonts w:ascii="Times New Roman" w:hAnsi="Times New Roman" w:cs="Times New Roman"/>
                      <w:b/>
                      <w:bCs/>
                      <w:color w:val="0000FF"/>
                      <w:sz w:val="20"/>
                      <w:szCs w:val="20"/>
                      <w:lang w:val="en-US"/>
                    </w:rPr>
                  </w:pPr>
                  <w:r w:rsidRPr="00192427">
                    <w:rPr>
                      <w:rFonts w:ascii="Times New Roman" w:hAnsi="Times New Roman" w:cs="Times New Roman"/>
                      <w:b/>
                      <w:bCs/>
                      <w:color w:val="0000FF"/>
                      <w:sz w:val="20"/>
                      <w:szCs w:val="20"/>
                      <w:lang w:val="en-US"/>
                    </w:rPr>
                    <w:t>Processing</w:t>
                  </w:r>
                  <w:r w:rsidRPr="00261714">
                    <w:rPr>
                      <w:rFonts w:ascii="Times New Roman" w:hAnsi="Times New Roman" w:cs="Times New Roman"/>
                      <w:b/>
                      <w:bCs/>
                      <w:color w:val="0000FF"/>
                      <w:sz w:val="20"/>
                      <w:szCs w:val="20"/>
                      <w:lang w:val="en-US"/>
                    </w:rPr>
                    <w:t>,</w:t>
                  </w:r>
                  <w:r w:rsidR="0026216D">
                    <w:rPr>
                      <w:rFonts w:ascii="Times New Roman" w:hAnsi="Times New Roman" w:cs="Times New Roman"/>
                      <w:b/>
                      <w:bCs/>
                      <w:color w:val="0000FF"/>
                      <w:sz w:val="20"/>
                      <w:szCs w:val="20"/>
                      <w:lang w:val="en-US"/>
                    </w:rPr>
                    <w:t xml:space="preserve"> </w:t>
                  </w:r>
                  <w:r w:rsidRPr="00192427">
                    <w:rPr>
                      <w:rFonts w:ascii="Times New Roman" w:hAnsi="Times New Roman" w:cs="Times New Roman"/>
                      <w:b/>
                      <w:bCs/>
                      <w:color w:val="0000FF"/>
                      <w:sz w:val="20"/>
                      <w:szCs w:val="20"/>
                      <w:lang w:val="en-US"/>
                    </w:rPr>
                    <w:t xml:space="preserve">packaging </w:t>
                  </w:r>
                  <w:r>
                    <w:rPr>
                      <w:rFonts w:ascii="Times New Roman" w:hAnsi="Times New Roman" w:cs="Times New Roman"/>
                      <w:b/>
                      <w:bCs/>
                      <w:color w:val="0000FF"/>
                      <w:sz w:val="20"/>
                      <w:szCs w:val="20"/>
                      <w:lang w:val="en-US"/>
                    </w:rPr>
                    <w:t xml:space="preserve">and repackaging </w:t>
                  </w:r>
                  <w:r w:rsidRPr="00192427">
                    <w:rPr>
                      <w:rFonts w:ascii="Times New Roman" w:hAnsi="Times New Roman" w:cs="Times New Roman"/>
                      <w:b/>
                      <w:bCs/>
                      <w:color w:val="0000FF"/>
                      <w:sz w:val="20"/>
                      <w:szCs w:val="20"/>
                      <w:lang w:val="en-US"/>
                    </w:rPr>
                    <w:t>of f</w:t>
                  </w:r>
                  <w:r>
                    <w:rPr>
                      <w:rFonts w:ascii="Times New Roman" w:hAnsi="Times New Roman" w:cs="Times New Roman"/>
                      <w:b/>
                      <w:bCs/>
                      <w:color w:val="0000FF"/>
                      <w:sz w:val="20"/>
                      <w:szCs w:val="20"/>
                      <w:lang w:val="en-US"/>
                    </w:rPr>
                    <w:t>ish</w:t>
                  </w:r>
                  <w:r w:rsidRPr="00192427">
                    <w:rPr>
                      <w:rFonts w:ascii="Times New Roman" w:hAnsi="Times New Roman" w:cs="Times New Roman"/>
                      <w:b/>
                      <w:bCs/>
                      <w:color w:val="0000FF"/>
                      <w:sz w:val="20"/>
                      <w:szCs w:val="20"/>
                      <w:lang w:val="en-US"/>
                    </w:rPr>
                    <w:t xml:space="preserve"> and </w:t>
                  </w:r>
                  <w:r>
                    <w:rPr>
                      <w:rFonts w:ascii="Times New Roman" w:hAnsi="Times New Roman" w:cs="Times New Roman"/>
                      <w:b/>
                      <w:bCs/>
                      <w:color w:val="0000FF"/>
                      <w:sz w:val="20"/>
                      <w:szCs w:val="20"/>
                      <w:lang w:val="en-US"/>
                    </w:rPr>
                    <w:t>seafood</w:t>
                  </w:r>
                </w:p>
                <w:p w14:paraId="3BEBC08A" w14:textId="1026B222" w:rsidR="0053293E" w:rsidRPr="0053293E" w:rsidRDefault="0053293E" w:rsidP="0053293E">
                  <w:pPr>
                    <w:widowControl w:val="0"/>
                    <w:autoSpaceDE w:val="0"/>
                    <w:autoSpaceDN w:val="0"/>
                    <w:adjustRightInd w:val="0"/>
                    <w:spacing w:line="216" w:lineRule="atLeast"/>
                    <w:ind w:left="567" w:right="283"/>
                    <w:jc w:val="center"/>
                    <w:rPr>
                      <w:rFonts w:ascii="Times New Roman" w:hAnsi="Times New Roman" w:cs="Times New Roman"/>
                      <w:b/>
                      <w:bCs/>
                      <w:color w:val="0000FF"/>
                      <w:sz w:val="20"/>
                      <w:szCs w:val="20"/>
                      <w:lang w:val="en-US"/>
                    </w:rPr>
                  </w:pPr>
                  <w:r>
                    <w:rPr>
                      <w:rFonts w:ascii="Times New Roman" w:hAnsi="Times New Roman" w:cs="Times New Roman"/>
                      <w:b/>
                      <w:bCs/>
                      <w:color w:val="0000FF"/>
                      <w:sz w:val="20"/>
                      <w:szCs w:val="20"/>
                      <w:lang w:val="en-US"/>
                    </w:rPr>
                    <w:t>Storage and trading of food products.</w:t>
                  </w:r>
                  <w:r w:rsidRPr="00192427">
                    <w:rPr>
                      <w:rFonts w:ascii="Times New Roman" w:hAnsi="Times New Roman" w:cs="Times New Roman"/>
                      <w:b/>
                      <w:bCs/>
                      <w:color w:val="0000FF"/>
                      <w:sz w:val="20"/>
                      <w:szCs w:val="20"/>
                      <w:lang w:val="en-US"/>
                    </w:rPr>
                    <w:t xml:space="preserve"> </w:t>
                  </w:r>
                </w:p>
                <w:p w14:paraId="043473C1" w14:textId="50CC05B4" w:rsidR="0010752F" w:rsidRPr="00BE1DB2" w:rsidRDefault="0010752F" w:rsidP="00BE1DB2">
                  <w:pPr>
                    <w:jc w:val="both"/>
                    <w:rPr>
                      <w:rFonts w:ascii="Times New Roman" w:hAnsi="Times New Roman" w:cs="Times New Roman"/>
                      <w:sz w:val="20"/>
                      <w:szCs w:val="20"/>
                      <w:lang w:val="en-US"/>
                    </w:rPr>
                  </w:pPr>
                  <w:r w:rsidRPr="00BE1DB2">
                    <w:rPr>
                      <w:rFonts w:ascii="Times New Roman" w:hAnsi="Times New Roman" w:cs="Times New Roman"/>
                      <w:sz w:val="20"/>
                      <w:szCs w:val="20"/>
                      <w:lang w:val="en-US"/>
                    </w:rPr>
                    <w:t xml:space="preserve">It takes care of the quality of its produced products, with the </w:t>
                  </w:r>
                  <w:proofErr w:type="gramStart"/>
                  <w:r w:rsidRPr="00BE1DB2">
                    <w:rPr>
                      <w:rFonts w:ascii="Times New Roman" w:hAnsi="Times New Roman" w:cs="Times New Roman"/>
                      <w:sz w:val="20"/>
                      <w:szCs w:val="20"/>
                      <w:lang w:val="en-US"/>
                    </w:rPr>
                    <w:t>ultimate goal</w:t>
                  </w:r>
                  <w:proofErr w:type="gramEnd"/>
                  <w:r w:rsidRPr="00BE1DB2">
                    <w:rPr>
                      <w:rFonts w:ascii="Times New Roman" w:hAnsi="Times New Roman" w:cs="Times New Roman"/>
                      <w:sz w:val="20"/>
                      <w:szCs w:val="20"/>
                      <w:lang w:val="en-US"/>
                    </w:rPr>
                    <w:t xml:space="preserve"> of customer satisfaction based on production processes and processes of handling and marketing of its products. This quality policy responds and is in line with the objectives of the company and the requirements of the customers for the quality of its food and services, possibly sensitive users, the legislation and the competent authorities, </w:t>
                  </w:r>
                  <w:r w:rsidR="00993947" w:rsidRPr="00BE1DB2">
                    <w:rPr>
                      <w:rFonts w:ascii="Times New Roman" w:hAnsi="Times New Roman" w:cs="Times New Roman"/>
                      <w:sz w:val="20"/>
                      <w:szCs w:val="20"/>
                      <w:lang w:val="en-US"/>
                    </w:rPr>
                    <w:t>considering</w:t>
                  </w:r>
                  <w:r w:rsidRPr="00BE1DB2">
                    <w:rPr>
                      <w:rFonts w:ascii="Times New Roman" w:hAnsi="Times New Roman" w:cs="Times New Roman"/>
                      <w:sz w:val="20"/>
                      <w:szCs w:val="20"/>
                      <w:lang w:val="en-US"/>
                    </w:rPr>
                    <w:t xml:space="preserve"> the new scientific data on the risks of specific foods that it sells or manufactures</w:t>
                  </w:r>
                </w:p>
                <w:p w14:paraId="6B495E45" w14:textId="77777777" w:rsidR="00BE4917" w:rsidRPr="00BE1DB2" w:rsidRDefault="00BE4917" w:rsidP="008A623F">
                  <w:pPr>
                    <w:ind w:left="363"/>
                    <w:jc w:val="center"/>
                    <w:rPr>
                      <w:rFonts w:ascii="Times New Roman" w:hAnsi="Times New Roman" w:cs="Times New Roman"/>
                      <w:b/>
                      <w:bCs/>
                      <w:sz w:val="20"/>
                      <w:szCs w:val="20"/>
                      <w:lang w:val="en-US"/>
                    </w:rPr>
                  </w:pPr>
                  <w:r w:rsidRPr="00BE1DB2">
                    <w:rPr>
                      <w:rFonts w:ascii="Times New Roman" w:hAnsi="Times New Roman" w:cs="Times New Roman"/>
                      <w:b/>
                      <w:bCs/>
                      <w:sz w:val="20"/>
                      <w:szCs w:val="20"/>
                      <w:lang w:val="en-US"/>
                    </w:rPr>
                    <w:t>Our company is committed to:</w:t>
                  </w:r>
                </w:p>
                <w:p w14:paraId="78B26EE1"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t>Implementation and continuous improvement of a comprehensive quality management system in accordance with international standards and practices.</w:t>
                  </w:r>
                </w:p>
                <w:p w14:paraId="7054AAA4"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Collaboration with reliable suppliers who meet strict quality and sustainability criteria.</w:t>
                  </w:r>
                </w:p>
                <w:p w14:paraId="7B234DFC"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Integration of modern technologies to improve the production process and ensure the superior quality of our products.</w:t>
                  </w:r>
                </w:p>
                <w:p w14:paraId="1473B8DB"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Adoption of responsible environmental practices to reduce our carbon footprint and promote sustainable production processes.</w:t>
                  </w:r>
                </w:p>
                <w:p w14:paraId="36876A39"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 xml:space="preserve">Collaboration </w:t>
                  </w:r>
                  <w:proofErr w:type="gramStart"/>
                  <w:r w:rsidRPr="00BE1DB2">
                    <w:rPr>
                      <w:rFonts w:ascii="Times New Roman" w:hAnsi="Times New Roman" w:cs="Times New Roman"/>
                      <w:sz w:val="20"/>
                      <w:szCs w:val="20"/>
                      <w:lang w:val="en-US"/>
                    </w:rPr>
                    <w:t>with  research</w:t>
                  </w:r>
                  <w:proofErr w:type="gramEnd"/>
                  <w:r w:rsidRPr="00BE1DB2">
                    <w:rPr>
                      <w:rFonts w:ascii="Times New Roman" w:hAnsi="Times New Roman" w:cs="Times New Roman"/>
                      <w:sz w:val="20"/>
                      <w:szCs w:val="20"/>
                      <w:lang w:val="en-US"/>
                    </w:rPr>
                    <w:t xml:space="preserve"> institutions and specialized organizations to develop innovative solutions and continuously upgrade the quality of our products.</w:t>
                  </w:r>
                </w:p>
                <w:p w14:paraId="0402DD2F"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Compliance with customer requirements, legislation, and regulatory authorities, as well as staying updated on current scientific advancements.</w:t>
                  </w:r>
                </w:p>
                <w:p w14:paraId="7CEC0AB2"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Providing continuous training and education to our employees, ensuring their understanding of processes and quality standards to achieve compliance and continuous quality improvement.</w:t>
                  </w:r>
                </w:p>
                <w:p w14:paraId="06633877" w14:textId="77777777" w:rsidR="00F9596D" w:rsidRPr="00BE1DB2" w:rsidRDefault="00F9596D" w:rsidP="00F9596D">
                  <w:pPr>
                    <w:rPr>
                      <w:rFonts w:ascii="Times New Roman" w:hAnsi="Times New Roman" w:cs="Times New Roman"/>
                      <w:sz w:val="20"/>
                      <w:szCs w:val="20"/>
                      <w:lang w:val="en-US"/>
                    </w:rPr>
                  </w:pPr>
                  <w:r w:rsidRPr="00BE1DB2">
                    <w:rPr>
                      <w:rFonts w:ascii="Times New Roman" w:hAnsi="Times New Roman" w:cs="Times New Roman"/>
                      <w:sz w:val="20"/>
                      <w:szCs w:val="20"/>
                      <w:lang w:val="en-US"/>
                    </w:rPr>
                    <w:br/>
                    <w:t>Allocation of necessary resources for the optimal operation of processes and the achievement of quality objectives.</w:t>
                  </w:r>
                </w:p>
                <w:p w14:paraId="0C6BB1E0" w14:textId="77777777" w:rsidR="00F9596D" w:rsidRPr="00BE1DB2" w:rsidRDefault="00F9596D" w:rsidP="00F9596D">
                  <w:pPr>
                    <w:jc w:val="center"/>
                    <w:rPr>
                      <w:rFonts w:ascii="Times New Roman" w:hAnsi="Times New Roman" w:cs="Times New Roman"/>
                      <w:sz w:val="20"/>
                      <w:szCs w:val="20"/>
                      <w:lang w:val="en-US"/>
                    </w:rPr>
                  </w:pPr>
                  <w:r w:rsidRPr="00BE1DB2">
                    <w:rPr>
                      <w:rFonts w:ascii="Times New Roman" w:hAnsi="Times New Roman" w:cs="Times New Roman"/>
                      <w:sz w:val="20"/>
                      <w:szCs w:val="20"/>
                      <w:lang w:val="en-US"/>
                    </w:rPr>
                    <w:t>Our company is committed to continuously monitoring and evaluating the quality of its products, promoting ongoing improvement, and ensuring customer satisfaction.</w:t>
                  </w:r>
                </w:p>
                <w:p w14:paraId="6EDB8777" w14:textId="77777777" w:rsidR="00BE1DB2" w:rsidRPr="00B73769" w:rsidRDefault="00BE1DB2" w:rsidP="00993947">
                  <w:pPr>
                    <w:spacing w:line="360" w:lineRule="auto"/>
                    <w:ind w:left="363"/>
                    <w:rPr>
                      <w:rFonts w:ascii="Times New Roman" w:hAnsi="Times New Roman" w:cs="Times New Roman"/>
                      <w:b/>
                      <w:bCs/>
                      <w:lang w:val="en-US"/>
                    </w:rPr>
                  </w:pPr>
                </w:p>
                <w:p w14:paraId="76B26833" w14:textId="66A01A2E" w:rsidR="00993947" w:rsidRDefault="00BE4917" w:rsidP="00BE1DB2">
                  <w:pPr>
                    <w:spacing w:line="360" w:lineRule="auto"/>
                    <w:rPr>
                      <w:rFonts w:ascii="Tahoma" w:hAnsi="Tahoma" w:cs="Tahoma"/>
                      <w:b/>
                      <w:bCs/>
                    </w:rPr>
                  </w:pPr>
                  <w:r w:rsidRPr="00993947">
                    <w:rPr>
                      <w:rFonts w:ascii="Times New Roman" w:hAnsi="Times New Roman" w:cs="Times New Roman"/>
                      <w:b/>
                      <w:bCs/>
                    </w:rPr>
                    <w:t xml:space="preserve">The </w:t>
                  </w:r>
                  <w:r w:rsidR="00993947" w:rsidRPr="00993947">
                    <w:rPr>
                      <w:rFonts w:ascii="Times New Roman" w:hAnsi="Times New Roman" w:cs="Times New Roman"/>
                      <w:b/>
                      <w:bCs/>
                    </w:rPr>
                    <w:t>Administration</w:t>
                  </w:r>
                  <w:r w:rsidR="00993947">
                    <w:rPr>
                      <w:rFonts w:ascii="Times New Roman" w:hAnsi="Times New Roman" w:cs="Times New Roman"/>
                      <w:b/>
                      <w:bCs/>
                    </w:rPr>
                    <w:t xml:space="preserve"> </w:t>
                  </w:r>
                  <w:r w:rsidR="00993947">
                    <w:rPr>
                      <w:rFonts w:ascii="Tahoma" w:hAnsi="Tahoma" w:cs="Tahoma"/>
                      <w:b/>
                      <w:bCs/>
                    </w:rPr>
                    <w:t>…………………………</w:t>
                  </w:r>
                  <w:r w:rsidR="00BE1DB2">
                    <w:rPr>
                      <w:rFonts w:ascii="Tahoma" w:hAnsi="Tahoma" w:cs="Tahoma"/>
                      <w:b/>
                      <w:bCs/>
                    </w:rPr>
                    <w:t xml:space="preserve">                           </w:t>
                  </w:r>
                  <w:r w:rsidR="00BE1DB2">
                    <w:rPr>
                      <w:rFonts w:eastAsia="Arial Unicode MS"/>
                      <w:b/>
                      <w:noProof/>
                      <w:sz w:val="48"/>
                      <w:szCs w:val="48"/>
                    </w:rPr>
                    <w:drawing>
                      <wp:inline distT="0" distB="0" distL="0" distR="0" wp14:anchorId="5EEB5496" wp14:editId="45B0E73C">
                        <wp:extent cx="1807051" cy="396875"/>
                        <wp:effectExtent l="0" t="0" r="3175" b="3175"/>
                        <wp:docPr id="898605550" name="Εικόνα 1" descr="Εικόνα που περιέχει γραμματοσειρά, κείμενο,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05550" name="Εικόνα 1" descr="Εικόνα που περιέχει γραμματοσειρά, κείμενο, γραφικά, λογότυπ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p>
                <w:p w14:paraId="266DCF2F" w14:textId="355475F2" w:rsidR="00993947" w:rsidRPr="00993947" w:rsidRDefault="00993947" w:rsidP="00993947">
                  <w:pPr>
                    <w:rPr>
                      <w:rFonts w:ascii="Times New Roman" w:hAnsi="Times New Roman" w:cs="Times New Roman"/>
                      <w:b/>
                      <w:bCs/>
                    </w:rPr>
                  </w:pPr>
                </w:p>
                <w:p w14:paraId="0EEE3B80" w14:textId="77777777" w:rsidR="00993947" w:rsidRDefault="00993947" w:rsidP="00993947">
                  <w:pPr>
                    <w:rPr>
                      <w:rFonts w:ascii="Times New Roman" w:hAnsi="Times New Roman" w:cs="Times New Roman"/>
                      <w:b/>
                      <w:bCs/>
                      <w:sz w:val="20"/>
                      <w:szCs w:val="20"/>
                    </w:rPr>
                  </w:pPr>
                </w:p>
                <w:p w14:paraId="52B6C23F" w14:textId="77777777" w:rsidR="00993947" w:rsidRDefault="00993947" w:rsidP="00993947">
                  <w:pPr>
                    <w:rPr>
                      <w:rFonts w:ascii="Times New Roman" w:hAnsi="Times New Roman" w:cs="Times New Roman"/>
                      <w:b/>
                      <w:bCs/>
                      <w:sz w:val="20"/>
                      <w:szCs w:val="20"/>
                    </w:rPr>
                  </w:pPr>
                </w:p>
                <w:p w14:paraId="60E7035B" w14:textId="77777777" w:rsidR="00993947" w:rsidRDefault="00993947" w:rsidP="00993947">
                  <w:pPr>
                    <w:rPr>
                      <w:rFonts w:ascii="Times New Roman" w:hAnsi="Times New Roman" w:cs="Times New Roman"/>
                      <w:b/>
                      <w:bCs/>
                      <w:sz w:val="20"/>
                      <w:szCs w:val="20"/>
                    </w:rPr>
                  </w:pPr>
                </w:p>
                <w:p w14:paraId="46A8785C" w14:textId="77777777" w:rsidR="00993947" w:rsidRDefault="00993947" w:rsidP="00993947">
                  <w:pPr>
                    <w:rPr>
                      <w:rFonts w:ascii="Times New Roman" w:hAnsi="Times New Roman" w:cs="Times New Roman"/>
                      <w:b/>
                      <w:bCs/>
                      <w:sz w:val="20"/>
                      <w:szCs w:val="20"/>
                    </w:rPr>
                  </w:pPr>
                </w:p>
                <w:p w14:paraId="486D26B0" w14:textId="77777777" w:rsidR="00993947" w:rsidRDefault="00993947" w:rsidP="00993947">
                  <w:pPr>
                    <w:rPr>
                      <w:rFonts w:ascii="Times New Roman" w:hAnsi="Times New Roman" w:cs="Times New Roman"/>
                      <w:b/>
                      <w:bCs/>
                      <w:sz w:val="20"/>
                      <w:szCs w:val="20"/>
                    </w:rPr>
                  </w:pPr>
                </w:p>
                <w:p w14:paraId="177EB085" w14:textId="77777777" w:rsidR="00993947" w:rsidRDefault="00993947" w:rsidP="00993947">
                  <w:pPr>
                    <w:rPr>
                      <w:rFonts w:ascii="Times New Roman" w:hAnsi="Times New Roman" w:cs="Times New Roman"/>
                      <w:b/>
                      <w:bCs/>
                      <w:sz w:val="20"/>
                      <w:szCs w:val="20"/>
                    </w:rPr>
                  </w:pPr>
                </w:p>
                <w:p w14:paraId="19EC180E" w14:textId="77777777" w:rsidR="00993947" w:rsidRDefault="00993947" w:rsidP="00993947">
                  <w:pPr>
                    <w:rPr>
                      <w:rFonts w:ascii="Times New Roman" w:hAnsi="Times New Roman" w:cs="Times New Roman"/>
                      <w:b/>
                      <w:bCs/>
                      <w:sz w:val="20"/>
                      <w:szCs w:val="20"/>
                    </w:rPr>
                  </w:pPr>
                </w:p>
                <w:p w14:paraId="1EAADB81" w14:textId="77777777" w:rsidR="00137A74" w:rsidRPr="00954A5F" w:rsidRDefault="007376DA" w:rsidP="00954A5F">
                  <w:pPr>
                    <w:ind w:left="363"/>
                    <w:jc w:val="center"/>
                    <w:rPr>
                      <w:rFonts w:ascii="Times New Roman" w:hAnsi="Times New Roman" w:cs="Times New Roman"/>
                      <w:b/>
                      <w:bCs/>
                      <w:sz w:val="20"/>
                      <w:szCs w:val="20"/>
                    </w:rPr>
                  </w:pPr>
                  <w:r>
                    <w:rPr>
                      <w:rFonts w:ascii="Times New Roman" w:hAnsi="Times New Roman" w:cs="Times New Roman"/>
                      <w:b/>
                      <w:bCs/>
                      <w:sz w:val="20"/>
                      <w:szCs w:val="20"/>
                    </w:rPr>
                    <w:t>………………………………….</w:t>
                  </w:r>
                </w:p>
              </w:txbxContent>
            </v:textbox>
            <w10:anchorlock/>
          </v:shape>
        </w:pict>
      </w:r>
    </w:p>
    <w:sectPr w:rsidR="00A4412F" w:rsidSect="00B7330C">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72C9" w14:textId="77777777" w:rsidR="001A24D5" w:rsidRDefault="001A24D5" w:rsidP="00A4412F">
      <w:pPr>
        <w:spacing w:after="0" w:line="240" w:lineRule="auto"/>
      </w:pPr>
      <w:r>
        <w:separator/>
      </w:r>
    </w:p>
  </w:endnote>
  <w:endnote w:type="continuationSeparator" w:id="0">
    <w:p w14:paraId="2161AD2B" w14:textId="77777777" w:rsidR="001A24D5" w:rsidRDefault="001A24D5" w:rsidP="00A4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91650" w14:textId="77777777" w:rsidR="001A24D5" w:rsidRDefault="001A24D5" w:rsidP="00A4412F">
      <w:pPr>
        <w:spacing w:after="0" w:line="240" w:lineRule="auto"/>
      </w:pPr>
      <w:r>
        <w:separator/>
      </w:r>
    </w:p>
  </w:footnote>
  <w:footnote w:type="continuationSeparator" w:id="0">
    <w:p w14:paraId="59A5398A" w14:textId="77777777" w:rsidR="001A24D5" w:rsidRDefault="001A24D5" w:rsidP="00A4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582"/>
      <w:gridCol w:w="2741"/>
    </w:tblGrid>
    <w:tr w:rsidR="002343CA" w14:paraId="21E798DE" w14:textId="77777777" w:rsidTr="002343CA">
      <w:trPr>
        <w:trHeight w:val="482"/>
      </w:trPr>
      <w:tc>
        <w:tcPr>
          <w:tcW w:w="2479" w:type="dxa"/>
          <w:tcBorders>
            <w:top w:val="single" w:sz="4" w:space="0" w:color="auto"/>
            <w:left w:val="single" w:sz="4" w:space="0" w:color="auto"/>
            <w:bottom w:val="single" w:sz="4" w:space="0" w:color="auto"/>
            <w:right w:val="single" w:sz="4" w:space="0" w:color="auto"/>
          </w:tcBorders>
          <w:hideMark/>
        </w:tcPr>
        <w:p w14:paraId="47964A22" w14:textId="18241DDD" w:rsidR="002343CA" w:rsidRDefault="00993947" w:rsidP="002343CA">
          <w:pPr>
            <w:jc w:val="center"/>
            <w:rPr>
              <w:rFonts w:ascii="Times New Roman" w:hAnsi="Times New Roman" w:cs="Times New Roman"/>
              <w:sz w:val="16"/>
              <w:szCs w:val="16"/>
              <w:lang w:val="en-US"/>
            </w:rPr>
          </w:pPr>
          <w:r>
            <w:rPr>
              <w:noProof/>
            </w:rPr>
            <w:drawing>
              <wp:inline distT="0" distB="0" distL="0" distR="0" wp14:anchorId="3C9A5E48" wp14:editId="68D7D72C">
                <wp:extent cx="809625" cy="731061"/>
                <wp:effectExtent l="0" t="0" r="0" b="0"/>
                <wp:docPr id="5" name="Εικόνα 1" descr="Εικόνα που περιέχει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σχεδίαση&#10;&#10;Περιγραφή που δημιουργήθηκε αυτόματα"/>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258" cy="743371"/>
                        </a:xfrm>
                        <a:prstGeom prst="rect">
                          <a:avLst/>
                        </a:prstGeom>
                      </pic:spPr>
                    </pic:pic>
                  </a:graphicData>
                </a:graphic>
              </wp:inline>
            </w:drawing>
          </w:r>
        </w:p>
      </w:tc>
      <w:tc>
        <w:tcPr>
          <w:tcW w:w="3581" w:type="dxa"/>
          <w:tcBorders>
            <w:top w:val="single" w:sz="4" w:space="0" w:color="auto"/>
            <w:left w:val="single" w:sz="4" w:space="0" w:color="auto"/>
            <w:bottom w:val="single" w:sz="4" w:space="0" w:color="auto"/>
            <w:right w:val="single" w:sz="4" w:space="0" w:color="auto"/>
          </w:tcBorders>
        </w:tcPr>
        <w:p w14:paraId="6BA6E6C5" w14:textId="77777777" w:rsidR="002343CA" w:rsidRDefault="002343CA" w:rsidP="002343CA">
          <w:pPr>
            <w:jc w:val="center"/>
            <w:rPr>
              <w:rFonts w:ascii="Times New Roman" w:hAnsi="Times New Roman" w:cs="Times New Roman"/>
              <w:sz w:val="16"/>
              <w:szCs w:val="16"/>
            </w:rPr>
          </w:pPr>
        </w:p>
        <w:p w14:paraId="7CF00D65"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ΣΥΣΤΗΜΑ </w:t>
          </w:r>
          <w:r>
            <w:rPr>
              <w:rFonts w:ascii="Times New Roman" w:hAnsi="Times New Roman" w:cs="Times New Roman"/>
              <w:sz w:val="16"/>
              <w:szCs w:val="16"/>
              <w:lang w:val="en-US"/>
            </w:rPr>
            <w:t>HACCP</w:t>
          </w:r>
        </w:p>
      </w:tc>
      <w:tc>
        <w:tcPr>
          <w:tcW w:w="2741" w:type="dxa"/>
          <w:tcBorders>
            <w:top w:val="single" w:sz="4" w:space="0" w:color="auto"/>
            <w:left w:val="single" w:sz="4" w:space="0" w:color="auto"/>
            <w:bottom w:val="single" w:sz="4" w:space="0" w:color="auto"/>
            <w:right w:val="single" w:sz="4" w:space="0" w:color="auto"/>
          </w:tcBorders>
          <w:hideMark/>
        </w:tcPr>
        <w:p w14:paraId="203EE962"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Κωδικός  Π</w:t>
          </w:r>
          <w:r w:rsidR="0010752F">
            <w:rPr>
              <w:rFonts w:ascii="Times New Roman" w:hAnsi="Times New Roman" w:cs="Times New Roman"/>
              <w:sz w:val="16"/>
              <w:szCs w:val="16"/>
            </w:rPr>
            <w:t>Π</w:t>
          </w:r>
          <w:r>
            <w:rPr>
              <w:rFonts w:ascii="Times New Roman" w:hAnsi="Times New Roman" w:cs="Times New Roman"/>
              <w:sz w:val="16"/>
              <w:szCs w:val="16"/>
            </w:rPr>
            <w:t>Τ-01</w:t>
          </w:r>
          <w:r w:rsidR="00F9596D">
            <w:rPr>
              <w:rFonts w:ascii="Times New Roman" w:hAnsi="Times New Roman" w:cs="Times New Roman"/>
              <w:sz w:val="16"/>
              <w:szCs w:val="16"/>
            </w:rPr>
            <w:t xml:space="preserve"> Β</w:t>
          </w:r>
        </w:p>
        <w:p w14:paraId="288C1AA9" w14:textId="6C268E1A"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Έκδοση </w:t>
          </w:r>
          <w:r w:rsidR="00F9596D">
            <w:rPr>
              <w:rFonts w:ascii="Times New Roman" w:hAnsi="Times New Roman" w:cs="Times New Roman"/>
              <w:sz w:val="16"/>
              <w:szCs w:val="16"/>
            </w:rPr>
            <w:t>3</w:t>
          </w:r>
          <w:r>
            <w:rPr>
              <w:rFonts w:ascii="Times New Roman" w:hAnsi="Times New Roman" w:cs="Times New Roman"/>
              <w:sz w:val="16"/>
              <w:szCs w:val="16"/>
              <w:vertAlign w:val="superscript"/>
            </w:rPr>
            <w:t xml:space="preserve">η    </w:t>
          </w:r>
          <w:r w:rsidR="000C0988">
            <w:rPr>
              <w:rFonts w:ascii="Times New Roman" w:hAnsi="Times New Roman" w:cs="Times New Roman"/>
              <w:sz w:val="16"/>
              <w:szCs w:val="16"/>
              <w:vertAlign w:val="superscript"/>
            </w:rPr>
            <w:t xml:space="preserve"> </w:t>
          </w:r>
          <w:r w:rsidR="000C0988">
            <w:rPr>
              <w:rFonts w:ascii="Times New Roman" w:hAnsi="Times New Roman" w:cs="Times New Roman"/>
              <w:sz w:val="16"/>
              <w:szCs w:val="16"/>
            </w:rPr>
            <w:t>14</w:t>
          </w:r>
          <w:r w:rsidRPr="0053293E">
            <w:rPr>
              <w:rFonts w:ascii="Times New Roman" w:hAnsi="Times New Roman" w:cs="Times New Roman"/>
              <w:sz w:val="16"/>
              <w:szCs w:val="16"/>
            </w:rPr>
            <w:t>/</w:t>
          </w:r>
          <w:r w:rsidR="000C0988">
            <w:rPr>
              <w:rFonts w:ascii="Times New Roman" w:hAnsi="Times New Roman" w:cs="Times New Roman"/>
              <w:sz w:val="16"/>
              <w:szCs w:val="16"/>
            </w:rPr>
            <w:t>11</w:t>
          </w:r>
          <w:r w:rsidRPr="0053293E">
            <w:rPr>
              <w:rFonts w:ascii="Times New Roman" w:hAnsi="Times New Roman" w:cs="Times New Roman"/>
              <w:sz w:val="16"/>
              <w:szCs w:val="16"/>
            </w:rPr>
            <w:t>/20</w:t>
          </w:r>
          <w:r>
            <w:rPr>
              <w:rFonts w:ascii="Times New Roman" w:hAnsi="Times New Roman" w:cs="Times New Roman"/>
              <w:sz w:val="16"/>
              <w:szCs w:val="16"/>
            </w:rPr>
            <w:t>2</w:t>
          </w:r>
          <w:r w:rsidR="000C0988">
            <w:rPr>
              <w:rFonts w:ascii="Times New Roman" w:hAnsi="Times New Roman" w:cs="Times New Roman"/>
              <w:sz w:val="16"/>
              <w:szCs w:val="16"/>
            </w:rPr>
            <w:t>3</w:t>
          </w:r>
        </w:p>
      </w:tc>
    </w:tr>
    <w:tr w:rsidR="002343CA" w14:paraId="591A880D" w14:textId="77777777" w:rsidTr="002343CA">
      <w:trPr>
        <w:cantSplit/>
        <w:trHeight w:val="393"/>
      </w:trPr>
      <w:tc>
        <w:tcPr>
          <w:tcW w:w="6061" w:type="dxa"/>
          <w:gridSpan w:val="2"/>
          <w:tcBorders>
            <w:top w:val="single" w:sz="4" w:space="0" w:color="auto"/>
            <w:left w:val="single" w:sz="4" w:space="0" w:color="auto"/>
            <w:bottom w:val="single" w:sz="4" w:space="0" w:color="auto"/>
            <w:right w:val="single" w:sz="4" w:space="0" w:color="auto"/>
          </w:tcBorders>
        </w:tcPr>
        <w:p w14:paraId="4CE03D76" w14:textId="77777777" w:rsidR="002343CA" w:rsidRDefault="002343CA" w:rsidP="002343CA">
          <w:pPr>
            <w:jc w:val="center"/>
            <w:rPr>
              <w:rFonts w:ascii="Times New Roman" w:hAnsi="Times New Roman" w:cs="Times New Roman"/>
              <w:b/>
              <w:bCs/>
              <w:sz w:val="10"/>
              <w:szCs w:val="10"/>
            </w:rPr>
          </w:pPr>
        </w:p>
        <w:p w14:paraId="51A2B647" w14:textId="77777777" w:rsidR="002343CA" w:rsidRDefault="002343CA" w:rsidP="002343CA">
          <w:pPr>
            <w:jc w:val="center"/>
            <w:rPr>
              <w:rFonts w:ascii="Times New Roman" w:hAnsi="Times New Roman" w:cs="Times New Roman"/>
              <w:b/>
              <w:bCs/>
              <w:sz w:val="16"/>
              <w:szCs w:val="16"/>
            </w:rPr>
          </w:pPr>
          <w:r>
            <w:rPr>
              <w:rFonts w:ascii="Times New Roman" w:hAnsi="Times New Roman" w:cs="Times New Roman"/>
              <w:b/>
              <w:bCs/>
              <w:sz w:val="16"/>
              <w:szCs w:val="16"/>
            </w:rPr>
            <w:t xml:space="preserve">ΠΟΛΙΤΙΚΗ ΔΙΑΧΕΙΡΙΣΗ ΤΗΣ </w:t>
          </w:r>
          <w:r w:rsidR="00670EE4">
            <w:rPr>
              <w:rFonts w:ascii="Times New Roman" w:hAnsi="Times New Roman" w:cs="Times New Roman"/>
              <w:b/>
              <w:bCs/>
              <w:sz w:val="16"/>
              <w:szCs w:val="16"/>
            </w:rPr>
            <w:t>ΠΟΙΟΤΗΤΑΣ</w:t>
          </w:r>
          <w:r>
            <w:rPr>
              <w:rFonts w:ascii="Times New Roman" w:hAnsi="Times New Roman" w:cs="Times New Roman"/>
              <w:b/>
              <w:bCs/>
              <w:sz w:val="16"/>
              <w:szCs w:val="16"/>
            </w:rPr>
            <w:t xml:space="preserve"> ΤΩΝ ΤΡΟΦΙΜΩΝ</w:t>
          </w:r>
        </w:p>
        <w:p w14:paraId="6A379689" w14:textId="77777777" w:rsidR="00F9596D" w:rsidRDefault="00F9596D" w:rsidP="002343CA">
          <w:pPr>
            <w:jc w:val="center"/>
            <w:rPr>
              <w:rFonts w:ascii="Times New Roman" w:hAnsi="Times New Roman" w:cs="Times New Roman"/>
              <w:b/>
              <w:bCs/>
              <w:sz w:val="16"/>
              <w:szCs w:val="16"/>
            </w:rPr>
          </w:pPr>
          <w:r>
            <w:rPr>
              <w:rFonts w:ascii="Times New Roman" w:hAnsi="Times New Roman" w:cs="Times New Roman"/>
              <w:b/>
              <w:bCs/>
              <w:sz w:val="16"/>
              <w:szCs w:val="16"/>
            </w:rPr>
            <w:t>(ΛΙΟΦΥΤΑ)</w:t>
          </w:r>
        </w:p>
      </w:tc>
      <w:tc>
        <w:tcPr>
          <w:tcW w:w="2741" w:type="dxa"/>
          <w:tcBorders>
            <w:top w:val="single" w:sz="4" w:space="0" w:color="auto"/>
            <w:left w:val="single" w:sz="4" w:space="0" w:color="auto"/>
            <w:bottom w:val="single" w:sz="4" w:space="0" w:color="auto"/>
            <w:right w:val="single" w:sz="4" w:space="0" w:color="auto"/>
          </w:tcBorders>
          <w:hideMark/>
        </w:tcPr>
        <w:p w14:paraId="7196F051"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Σύνταξη  Φουκαδάκης  Μάνος</w:t>
          </w:r>
        </w:p>
        <w:p w14:paraId="468E3881"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Έγκριση Φασουλάς Ιωάννης </w:t>
          </w:r>
        </w:p>
      </w:tc>
    </w:tr>
  </w:tbl>
  <w:p w14:paraId="69E236BB" w14:textId="77777777" w:rsidR="00A4412F" w:rsidRDefault="00A4412F">
    <w:pPr>
      <w:pStyle w:val="a4"/>
    </w:pPr>
  </w:p>
  <w:p w14:paraId="265AA63C" w14:textId="77777777" w:rsidR="00A4412F" w:rsidRDefault="00A441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5A1"/>
    <w:multiLevelType w:val="hybridMultilevel"/>
    <w:tmpl w:val="B14C23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D370F"/>
    <w:multiLevelType w:val="hybridMultilevel"/>
    <w:tmpl w:val="DB4ED99A"/>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16cid:durableId="46339555">
    <w:abstractNumId w:val="0"/>
  </w:num>
  <w:num w:numId="2" w16cid:durableId="179813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12F"/>
    <w:rsid w:val="00015784"/>
    <w:rsid w:val="00043B9F"/>
    <w:rsid w:val="00060E27"/>
    <w:rsid w:val="000636EA"/>
    <w:rsid w:val="000B081D"/>
    <w:rsid w:val="000C0988"/>
    <w:rsid w:val="0010752F"/>
    <w:rsid w:val="00137A74"/>
    <w:rsid w:val="00173FC0"/>
    <w:rsid w:val="00185A3A"/>
    <w:rsid w:val="00192427"/>
    <w:rsid w:val="001A24D5"/>
    <w:rsid w:val="001C4E2E"/>
    <w:rsid w:val="001D71D0"/>
    <w:rsid w:val="001F4A56"/>
    <w:rsid w:val="002140CD"/>
    <w:rsid w:val="002343CA"/>
    <w:rsid w:val="00255A37"/>
    <w:rsid w:val="0026216D"/>
    <w:rsid w:val="00351F5C"/>
    <w:rsid w:val="003E6E1B"/>
    <w:rsid w:val="004F379E"/>
    <w:rsid w:val="00530016"/>
    <w:rsid w:val="0053293E"/>
    <w:rsid w:val="005F73C8"/>
    <w:rsid w:val="00625C8A"/>
    <w:rsid w:val="00670EE4"/>
    <w:rsid w:val="006F41AC"/>
    <w:rsid w:val="00736088"/>
    <w:rsid w:val="007376DA"/>
    <w:rsid w:val="0075604E"/>
    <w:rsid w:val="008A623F"/>
    <w:rsid w:val="008F54C8"/>
    <w:rsid w:val="00940551"/>
    <w:rsid w:val="00954A5F"/>
    <w:rsid w:val="009705C7"/>
    <w:rsid w:val="00993947"/>
    <w:rsid w:val="009956A3"/>
    <w:rsid w:val="00A31B0C"/>
    <w:rsid w:val="00A4412F"/>
    <w:rsid w:val="00AF1505"/>
    <w:rsid w:val="00B63D0C"/>
    <w:rsid w:val="00B66551"/>
    <w:rsid w:val="00B7330C"/>
    <w:rsid w:val="00B73769"/>
    <w:rsid w:val="00B9414C"/>
    <w:rsid w:val="00BE1DB2"/>
    <w:rsid w:val="00BE4917"/>
    <w:rsid w:val="00C0541D"/>
    <w:rsid w:val="00CD2136"/>
    <w:rsid w:val="00D4773A"/>
    <w:rsid w:val="00EA684F"/>
    <w:rsid w:val="00F70704"/>
    <w:rsid w:val="00F835D1"/>
    <w:rsid w:val="00F9596D"/>
    <w:rsid w:val="00FC2C9B"/>
    <w:rsid w:val="00FD36C3"/>
    <w:rsid w:val="00FE23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C1D4ED"/>
  <w15:docId w15:val="{72059728-99FA-42F9-805C-B7D52A32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30C"/>
  </w:style>
  <w:style w:type="paragraph" w:styleId="5">
    <w:name w:val="heading 5"/>
    <w:basedOn w:val="a"/>
    <w:next w:val="a"/>
    <w:link w:val="5Char"/>
    <w:uiPriority w:val="99"/>
    <w:qFormat/>
    <w:rsid w:val="00A4412F"/>
    <w:pPr>
      <w:keepNext/>
      <w:spacing w:after="0" w:line="240" w:lineRule="auto"/>
      <w:ind w:left="851"/>
      <w:outlineLvl w:val="4"/>
    </w:pPr>
    <w:rPr>
      <w:rFonts w:ascii="Tahoma" w:eastAsia="Times New Roman" w:hAnsi="Tahoma" w:cs="Tahoma"/>
      <w:b/>
      <w:bCs/>
      <w:sz w:val="24"/>
      <w:szCs w:val="24"/>
      <w:lang w:eastAsia="el-GR"/>
    </w:rPr>
  </w:style>
  <w:style w:type="paragraph" w:styleId="6">
    <w:name w:val="heading 6"/>
    <w:basedOn w:val="a"/>
    <w:next w:val="a"/>
    <w:link w:val="6Char"/>
    <w:uiPriority w:val="9"/>
    <w:semiHidden/>
    <w:unhideWhenUsed/>
    <w:qFormat/>
    <w:rsid w:val="007560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A4412F"/>
    <w:rPr>
      <w:rFonts w:ascii="Tahoma" w:eastAsia="Times New Roman" w:hAnsi="Tahoma" w:cs="Tahoma"/>
      <w:b/>
      <w:bCs/>
      <w:sz w:val="24"/>
      <w:szCs w:val="24"/>
      <w:lang w:eastAsia="el-GR"/>
    </w:rPr>
  </w:style>
  <w:style w:type="paragraph" w:styleId="a3">
    <w:name w:val="Body Text"/>
    <w:basedOn w:val="a"/>
    <w:link w:val="Char"/>
    <w:uiPriority w:val="99"/>
    <w:rsid w:val="00A4412F"/>
    <w:pPr>
      <w:widowControl w:val="0"/>
      <w:autoSpaceDE w:val="0"/>
      <w:autoSpaceDN w:val="0"/>
      <w:adjustRightInd w:val="0"/>
      <w:spacing w:after="0" w:line="278" w:lineRule="atLeast"/>
      <w:jc w:val="both"/>
    </w:pPr>
    <w:rPr>
      <w:rFonts w:ascii="Tahoma" w:eastAsia="Times New Roman" w:hAnsi="Tahoma" w:cs="Tahoma"/>
      <w:sz w:val="24"/>
      <w:szCs w:val="24"/>
      <w:lang w:eastAsia="el-GR"/>
    </w:rPr>
  </w:style>
  <w:style w:type="character" w:customStyle="1" w:styleId="Char">
    <w:name w:val="Σώμα κειμένου Char"/>
    <w:basedOn w:val="a0"/>
    <w:link w:val="a3"/>
    <w:uiPriority w:val="99"/>
    <w:rsid w:val="00A4412F"/>
    <w:rPr>
      <w:rFonts w:ascii="Tahoma" w:eastAsia="Times New Roman" w:hAnsi="Tahoma" w:cs="Tahoma"/>
      <w:sz w:val="24"/>
      <w:szCs w:val="24"/>
      <w:lang w:eastAsia="el-GR"/>
    </w:rPr>
  </w:style>
  <w:style w:type="paragraph" w:styleId="a4">
    <w:name w:val="header"/>
    <w:basedOn w:val="a"/>
    <w:link w:val="Char0"/>
    <w:uiPriority w:val="99"/>
    <w:unhideWhenUsed/>
    <w:rsid w:val="00A4412F"/>
    <w:pPr>
      <w:tabs>
        <w:tab w:val="center" w:pos="4153"/>
        <w:tab w:val="right" w:pos="8306"/>
      </w:tabs>
      <w:spacing w:after="0" w:line="240" w:lineRule="auto"/>
    </w:pPr>
  </w:style>
  <w:style w:type="character" w:customStyle="1" w:styleId="Char0">
    <w:name w:val="Κεφαλίδα Char"/>
    <w:basedOn w:val="a0"/>
    <w:link w:val="a4"/>
    <w:uiPriority w:val="99"/>
    <w:rsid w:val="00A4412F"/>
  </w:style>
  <w:style w:type="paragraph" w:styleId="a5">
    <w:name w:val="footer"/>
    <w:basedOn w:val="a"/>
    <w:link w:val="Char1"/>
    <w:uiPriority w:val="99"/>
    <w:unhideWhenUsed/>
    <w:rsid w:val="00A4412F"/>
    <w:pPr>
      <w:tabs>
        <w:tab w:val="center" w:pos="4153"/>
        <w:tab w:val="right" w:pos="8306"/>
      </w:tabs>
      <w:spacing w:after="0" w:line="240" w:lineRule="auto"/>
    </w:pPr>
  </w:style>
  <w:style w:type="character" w:customStyle="1" w:styleId="Char1">
    <w:name w:val="Υποσέλιδο Char"/>
    <w:basedOn w:val="a0"/>
    <w:link w:val="a5"/>
    <w:uiPriority w:val="99"/>
    <w:rsid w:val="00A4412F"/>
  </w:style>
  <w:style w:type="paragraph" w:styleId="a6">
    <w:name w:val="List Paragraph"/>
    <w:basedOn w:val="a"/>
    <w:uiPriority w:val="34"/>
    <w:qFormat/>
    <w:rsid w:val="00A4412F"/>
    <w:pPr>
      <w:ind w:left="720"/>
      <w:contextualSpacing/>
    </w:pPr>
  </w:style>
  <w:style w:type="character" w:customStyle="1" w:styleId="6Char">
    <w:name w:val="Επικεφαλίδα 6 Char"/>
    <w:basedOn w:val="a0"/>
    <w:link w:val="6"/>
    <w:uiPriority w:val="9"/>
    <w:semiHidden/>
    <w:rsid w:val="0075604E"/>
    <w:rPr>
      <w:rFonts w:asciiTheme="majorHAnsi" w:eastAsiaTheme="majorEastAsia" w:hAnsiTheme="majorHAnsi" w:cstheme="majorBidi"/>
      <w:color w:val="1F3763" w:themeColor="accent1" w:themeShade="7F"/>
    </w:rPr>
  </w:style>
  <w:style w:type="paragraph" w:styleId="a7">
    <w:name w:val="Balloon Text"/>
    <w:basedOn w:val="a"/>
    <w:link w:val="Char2"/>
    <w:uiPriority w:val="99"/>
    <w:semiHidden/>
    <w:unhideWhenUsed/>
    <w:rsid w:val="00F9596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F95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Words>
  <Characters>49</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foukadakis</dc:creator>
  <cp:keywords/>
  <dc:description/>
  <cp:lastModifiedBy>Αγγουριδάκης Γιώργος</cp:lastModifiedBy>
  <cp:revision>11</cp:revision>
  <cp:lastPrinted>2020-12-15T11:49:00Z</cp:lastPrinted>
  <dcterms:created xsi:type="dcterms:W3CDTF">2024-11-14T05:43:00Z</dcterms:created>
  <dcterms:modified xsi:type="dcterms:W3CDTF">2025-02-15T12:31:00Z</dcterms:modified>
</cp:coreProperties>
</file>