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3DBD" w14:textId="6D144D67" w:rsidR="00A4412F" w:rsidRDefault="00EE39F6">
      <w:r>
        <w:rPr>
          <w:noProof/>
        </w:rPr>
        <mc:AlternateContent>
          <mc:Choice Requires="wps">
            <w:drawing>
              <wp:inline distT="0" distB="0" distL="0" distR="0" wp14:anchorId="3D7853ED" wp14:editId="5B086B96">
                <wp:extent cx="5796915" cy="8339455"/>
                <wp:effectExtent l="38100" t="46355" r="41910" b="43815"/>
                <wp:docPr id="62203909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8339455"/>
                        </a:xfrm>
                        <a:prstGeom prst="rect">
                          <a:avLst/>
                        </a:prstGeom>
                        <a:solidFill>
                          <a:srgbClr val="FFFFFF"/>
                        </a:solidFill>
                        <a:ln w="76200">
                          <a:pattFill prst="sphere">
                            <a:fgClr>
                              <a:srgbClr val="000000"/>
                            </a:fgClr>
                            <a:bgClr>
                              <a:srgbClr val="FFFFFF"/>
                            </a:bgClr>
                          </a:pattFill>
                          <a:miter lim="800000"/>
                          <a:headEnd/>
                          <a:tailEnd/>
                        </a:ln>
                      </wps:spPr>
                      <wps:txbx>
                        <w:txbxContent>
                          <w:p w14:paraId="6EF14D7E" w14:textId="77777777" w:rsidR="00A4412F" w:rsidRPr="00932095" w:rsidRDefault="00A4412F" w:rsidP="00A4412F">
                            <w:pPr>
                              <w:pStyle w:val="5"/>
                              <w:ind w:left="567" w:right="283"/>
                              <w:jc w:val="center"/>
                              <w:rPr>
                                <w:rFonts w:ascii="Times New Roman" w:hAnsi="Times New Roman" w:cs="Times New Roman"/>
                              </w:rPr>
                            </w:pPr>
                            <w:r w:rsidRPr="00932095">
                              <w:rPr>
                                <w:rFonts w:ascii="Times New Roman" w:hAnsi="Times New Roman" w:cs="Times New Roman"/>
                              </w:rPr>
                              <w:t>ΠΟΛΙΤΙΚΗ ΔΙΑΧΕΙΡΙΣΗΣ ΤΗΣ ΑΣΦΑΛΕΙΑΣ ΤΩΝ ΤΡΟΦΙΜΩΝ</w:t>
                            </w:r>
                          </w:p>
                          <w:p w14:paraId="3A36BE34" w14:textId="77777777" w:rsidR="00A4412F" w:rsidRPr="001D71D0" w:rsidRDefault="00A4412F" w:rsidP="00A4412F">
                            <w:pPr>
                              <w:jc w:val="center"/>
                              <w:rPr>
                                <w:rFonts w:ascii="Tahoma" w:hAnsi="Tahoma" w:cs="Tahoma"/>
                                <w:sz w:val="20"/>
                                <w:szCs w:val="20"/>
                              </w:rPr>
                            </w:pPr>
                          </w:p>
                          <w:p w14:paraId="612BAC3A" w14:textId="4756B80E" w:rsidR="00A4412F" w:rsidRPr="00137A74" w:rsidRDefault="00A4412F" w:rsidP="00A4412F">
                            <w:pPr>
                              <w:pStyle w:val="a3"/>
                              <w:widowControl/>
                              <w:autoSpaceDE/>
                              <w:autoSpaceDN/>
                              <w:adjustRightInd/>
                              <w:spacing w:before="120" w:line="360" w:lineRule="auto"/>
                              <w:ind w:left="540"/>
                              <w:rPr>
                                <w:rFonts w:ascii="Times New Roman" w:hAnsi="Times New Roman" w:cs="Times New Roman"/>
                                <w:sz w:val="18"/>
                                <w:szCs w:val="18"/>
                              </w:rPr>
                            </w:pPr>
                            <w:r w:rsidRPr="00137A74">
                              <w:rPr>
                                <w:rFonts w:ascii="Times New Roman" w:hAnsi="Times New Roman" w:cs="Times New Roman"/>
                                <w:sz w:val="18"/>
                                <w:szCs w:val="18"/>
                              </w:rPr>
                              <w:t xml:space="preserve">Η Διοίκηση της Επιχείρησης </w:t>
                            </w:r>
                            <w:r w:rsidRPr="00137A74">
                              <w:rPr>
                                <w:rFonts w:ascii="Times New Roman" w:hAnsi="Times New Roman" w:cs="Times New Roman"/>
                                <w:b/>
                                <w:bCs/>
                                <w:sz w:val="18"/>
                                <w:szCs w:val="18"/>
                              </w:rPr>
                              <w:t>«ΚΡ</w:t>
                            </w:r>
                            <w:r w:rsidR="009947D6">
                              <w:rPr>
                                <w:rFonts w:ascii="Times New Roman" w:hAnsi="Times New Roman" w:cs="Times New Roman"/>
                                <w:b/>
                                <w:bCs/>
                                <w:sz w:val="18"/>
                                <w:szCs w:val="18"/>
                                <w:lang w:val="en-US"/>
                              </w:rPr>
                              <w:t>H</w:t>
                            </w:r>
                            <w:r w:rsidR="009947D6" w:rsidRPr="009947D6">
                              <w:rPr>
                                <w:rFonts w:ascii="Times New Roman" w:hAnsi="Times New Roman" w:cs="Times New Roman"/>
                                <w:b/>
                                <w:bCs/>
                                <w:sz w:val="18"/>
                                <w:szCs w:val="18"/>
                              </w:rPr>
                              <w:t>.</w:t>
                            </w:r>
                            <w:r w:rsidRPr="00137A74">
                              <w:rPr>
                                <w:rFonts w:ascii="Times New Roman" w:hAnsi="Times New Roman" w:cs="Times New Roman"/>
                                <w:b/>
                                <w:bCs/>
                                <w:sz w:val="18"/>
                                <w:szCs w:val="18"/>
                              </w:rPr>
                              <w:t>Β</w:t>
                            </w:r>
                            <w:r w:rsidR="009947D6" w:rsidRPr="009947D6">
                              <w:rPr>
                                <w:rFonts w:ascii="Times New Roman" w:hAnsi="Times New Roman" w:cs="Times New Roman"/>
                                <w:b/>
                                <w:bCs/>
                                <w:sz w:val="18"/>
                                <w:szCs w:val="18"/>
                              </w:rPr>
                              <w:t>.</w:t>
                            </w:r>
                            <w:r w:rsidRPr="00137A74">
                              <w:rPr>
                                <w:rFonts w:ascii="Times New Roman" w:hAnsi="Times New Roman" w:cs="Times New Roman"/>
                                <w:b/>
                                <w:bCs/>
                                <w:sz w:val="18"/>
                                <w:szCs w:val="18"/>
                              </w:rPr>
                              <w:t>Ε</w:t>
                            </w:r>
                            <w:r w:rsidR="009947D6" w:rsidRPr="009947D6">
                              <w:rPr>
                                <w:rFonts w:ascii="Times New Roman" w:hAnsi="Times New Roman" w:cs="Times New Roman"/>
                                <w:b/>
                                <w:bCs/>
                                <w:sz w:val="18"/>
                                <w:szCs w:val="18"/>
                              </w:rPr>
                              <w:t>.</w:t>
                            </w:r>
                            <w:r w:rsidRPr="00137A74">
                              <w:rPr>
                                <w:rFonts w:ascii="Times New Roman" w:hAnsi="Times New Roman" w:cs="Times New Roman"/>
                                <w:b/>
                                <w:bCs/>
                                <w:sz w:val="18"/>
                                <w:szCs w:val="18"/>
                              </w:rPr>
                              <w:t>Κ</w:t>
                            </w:r>
                            <w:r w:rsidR="009947D6" w:rsidRPr="009947D6">
                              <w:rPr>
                                <w:rFonts w:ascii="Times New Roman" w:hAnsi="Times New Roman" w:cs="Times New Roman"/>
                                <w:b/>
                                <w:bCs/>
                                <w:sz w:val="18"/>
                                <w:szCs w:val="18"/>
                              </w:rPr>
                              <w:t xml:space="preserve">. </w:t>
                            </w:r>
                            <w:r w:rsidRPr="00137A74">
                              <w:rPr>
                                <w:rFonts w:ascii="Times New Roman" w:hAnsi="Times New Roman" w:cs="Times New Roman"/>
                                <w:b/>
                                <w:bCs/>
                                <w:sz w:val="18"/>
                                <w:szCs w:val="18"/>
                              </w:rPr>
                              <w:t xml:space="preserve"> Α.Ε.» </w:t>
                            </w:r>
                            <w:r w:rsidRPr="00137A74">
                              <w:rPr>
                                <w:rFonts w:ascii="Times New Roman" w:hAnsi="Times New Roman" w:cs="Times New Roman"/>
                                <w:sz w:val="18"/>
                                <w:szCs w:val="18"/>
                              </w:rPr>
                              <w:t>που δραστηριοποιείται στο χώρο της</w:t>
                            </w:r>
                          </w:p>
                          <w:p w14:paraId="637B1704" w14:textId="16033F42" w:rsidR="000B081D" w:rsidRPr="000601FE" w:rsidRDefault="00A4412F" w:rsidP="00A4412F">
                            <w:pPr>
                              <w:widowControl w:val="0"/>
                              <w:autoSpaceDE w:val="0"/>
                              <w:autoSpaceDN w:val="0"/>
                              <w:adjustRightInd w:val="0"/>
                              <w:spacing w:line="216" w:lineRule="atLeast"/>
                              <w:ind w:left="567" w:right="283"/>
                              <w:jc w:val="center"/>
                              <w:rPr>
                                <w:rFonts w:ascii="Times New Roman" w:hAnsi="Times New Roman" w:cs="Times New Roman"/>
                                <w:b/>
                                <w:bCs/>
                                <w:color w:val="0000FF"/>
                                <w:sz w:val="18"/>
                                <w:szCs w:val="18"/>
                              </w:rPr>
                            </w:pPr>
                            <w:r w:rsidRPr="000601FE">
                              <w:rPr>
                                <w:rFonts w:ascii="Times New Roman" w:hAnsi="Times New Roman" w:cs="Times New Roman"/>
                                <w:b/>
                                <w:bCs/>
                                <w:color w:val="0000FF"/>
                                <w:sz w:val="18"/>
                                <w:szCs w:val="18"/>
                              </w:rPr>
                              <w:t xml:space="preserve">Επεξεργασίας και συσκευασίας νωπών και κατεψυγμένων κρεάτων, πουλερικών, αλλαντικών και παρασκευασμάτων κρέατος. </w:t>
                            </w:r>
                            <w:r w:rsidR="00B63D0C" w:rsidRPr="000601FE">
                              <w:rPr>
                                <w:rFonts w:ascii="Times New Roman" w:hAnsi="Times New Roman" w:cs="Times New Roman"/>
                                <w:b/>
                                <w:bCs/>
                                <w:color w:val="0000FF"/>
                                <w:sz w:val="18"/>
                                <w:szCs w:val="18"/>
                              </w:rPr>
                              <w:t xml:space="preserve">Παραγωγή και συσκευασία </w:t>
                            </w:r>
                            <w:r w:rsidR="000B081D" w:rsidRPr="000601FE">
                              <w:rPr>
                                <w:rFonts w:ascii="Times New Roman" w:hAnsi="Times New Roman" w:cs="Times New Roman"/>
                                <w:b/>
                                <w:bCs/>
                                <w:color w:val="0000FF"/>
                                <w:sz w:val="18"/>
                                <w:szCs w:val="18"/>
                              </w:rPr>
                              <w:t>σκευασμάτων από κιμά</w:t>
                            </w:r>
                            <w:r w:rsidR="003A6632">
                              <w:rPr>
                                <w:rFonts w:ascii="Times New Roman" w:hAnsi="Times New Roman" w:cs="Times New Roman"/>
                                <w:b/>
                                <w:bCs/>
                                <w:color w:val="0000FF"/>
                                <w:sz w:val="18"/>
                                <w:szCs w:val="18"/>
                              </w:rPr>
                              <w:t xml:space="preserve"> </w:t>
                            </w:r>
                            <w:r w:rsidR="000B081D" w:rsidRPr="000601FE">
                              <w:rPr>
                                <w:rFonts w:ascii="Times New Roman" w:hAnsi="Times New Roman" w:cs="Times New Roman"/>
                                <w:b/>
                                <w:bCs/>
                                <w:color w:val="0000FF"/>
                                <w:sz w:val="18"/>
                                <w:szCs w:val="18"/>
                              </w:rPr>
                              <w:t>φυτικής προέλευσης</w:t>
                            </w:r>
                          </w:p>
                          <w:p w14:paraId="042EEE84" w14:textId="0D3A2757" w:rsidR="00A4412F" w:rsidRPr="000601FE" w:rsidRDefault="000B081D" w:rsidP="00A4412F">
                            <w:pPr>
                              <w:widowControl w:val="0"/>
                              <w:autoSpaceDE w:val="0"/>
                              <w:autoSpaceDN w:val="0"/>
                              <w:adjustRightInd w:val="0"/>
                              <w:spacing w:line="216" w:lineRule="atLeast"/>
                              <w:ind w:left="567" w:right="283"/>
                              <w:jc w:val="center"/>
                              <w:rPr>
                                <w:rFonts w:ascii="Times New Roman" w:hAnsi="Times New Roman" w:cs="Times New Roman"/>
                                <w:b/>
                                <w:bCs/>
                                <w:color w:val="0000FF"/>
                                <w:sz w:val="18"/>
                                <w:szCs w:val="18"/>
                              </w:rPr>
                            </w:pPr>
                            <w:r w:rsidRPr="000601FE">
                              <w:rPr>
                                <w:rFonts w:ascii="Times New Roman" w:hAnsi="Times New Roman" w:cs="Times New Roman"/>
                                <w:b/>
                                <w:bCs/>
                                <w:color w:val="0000FF"/>
                                <w:sz w:val="18"/>
                                <w:szCs w:val="18"/>
                              </w:rPr>
                              <w:t>Εμπορίας και διανομή τροφίμων κατάψυξη υπό ψύξη και ξηρή αποθ</w:t>
                            </w:r>
                            <w:r w:rsidR="003A6632">
                              <w:rPr>
                                <w:rFonts w:ascii="Times New Roman" w:hAnsi="Times New Roman" w:cs="Times New Roman"/>
                                <w:b/>
                                <w:bCs/>
                                <w:color w:val="0000FF"/>
                                <w:sz w:val="18"/>
                                <w:szCs w:val="18"/>
                              </w:rPr>
                              <w:t>ή</w:t>
                            </w:r>
                            <w:r w:rsidRPr="000601FE">
                              <w:rPr>
                                <w:rFonts w:ascii="Times New Roman" w:hAnsi="Times New Roman" w:cs="Times New Roman"/>
                                <w:b/>
                                <w:bCs/>
                                <w:color w:val="0000FF"/>
                                <w:sz w:val="18"/>
                                <w:szCs w:val="18"/>
                              </w:rPr>
                              <w:t xml:space="preserve">κευση. </w:t>
                            </w:r>
                          </w:p>
                          <w:p w14:paraId="1780ED50" w14:textId="77777777" w:rsidR="000601FE" w:rsidRPr="000601FE" w:rsidRDefault="00A4412F" w:rsidP="003A6632">
                            <w:pPr>
                              <w:ind w:left="142"/>
                              <w:rPr>
                                <w:rFonts w:ascii="Times New Roman" w:hAnsi="Times New Roman" w:cs="Times New Roman"/>
                                <w:sz w:val="20"/>
                                <w:szCs w:val="18"/>
                              </w:rPr>
                            </w:pPr>
                            <w:r w:rsidRPr="000601FE">
                              <w:rPr>
                                <w:rFonts w:ascii="Times New Roman" w:hAnsi="Times New Roman" w:cs="Times New Roman"/>
                                <w:sz w:val="20"/>
                                <w:szCs w:val="18"/>
                              </w:rPr>
                              <w:t xml:space="preserve">Μεριμνά για την ασφάλεια των παραγόμενων προϊόντων της, με απώτερο σκοπό την  προστασία  της  υγείας  του  καταναλωτή  και  την  διεξαγωγή  παραγωγικών  διαδικασιών  και  διαδικασιών διακίνησης και εμπορίας των προϊόντων της, βάση Κανόνων Ορθής Υγιεινής &amp; Βιομηχανικής Πρακτικής.  Η παρούσα πολιτική ασφάλειας ανταποκρίνεται και είναι σύμφωνη με τους στόχους της επιχείρησης και τις απαιτήσεις των πελατών για την ασφάλεια των τροφίμων, πιθανόν ευαίσθητων χρηστών, της νομοθεσίας και των αρμοδίων αρχών, λαμβάνοντας υπόψη τα νέα επιστημονικά δεδομένα για τους κινδύνους από τα συγκεκριμένα τρόφιμα τα οποία εμπορεύεται ή παρασκευάζει. </w:t>
                            </w:r>
                          </w:p>
                          <w:p w14:paraId="481CC1BF" w14:textId="77777777" w:rsidR="00A4412F" w:rsidRPr="000601FE" w:rsidRDefault="00A4412F" w:rsidP="003A6632">
                            <w:pPr>
                              <w:ind w:left="142"/>
                              <w:rPr>
                                <w:rFonts w:ascii="Times New Roman" w:hAnsi="Times New Roman" w:cs="Times New Roman"/>
                                <w:b/>
                                <w:bCs/>
                                <w:sz w:val="20"/>
                                <w:szCs w:val="18"/>
                              </w:rPr>
                            </w:pPr>
                            <w:r w:rsidRPr="000601FE">
                              <w:rPr>
                                <w:rFonts w:ascii="Times New Roman" w:hAnsi="Times New Roman" w:cs="Times New Roman"/>
                                <w:b/>
                                <w:bCs/>
                                <w:sz w:val="20"/>
                                <w:szCs w:val="18"/>
                              </w:rPr>
                              <w:t xml:space="preserve">Η εταιρεία μας  δεσμεύεται για : </w:t>
                            </w:r>
                          </w:p>
                          <w:p w14:paraId="12419242"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Παραγωγή και διάθεση ασφαλών προϊόντων, απαλλαγμένων από κάθε μικροβιολογικό, φυσικοχημικό ή άλλο κίνδυνο.</w:t>
                            </w:r>
                          </w:p>
                          <w:p w14:paraId="7894A798" w14:textId="160DC552"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 xml:space="preserve">Εφαρμογή συστήματος διαχείρισης ασφάλειας τροφίμων σύμφωνα με το πρότυπο </w:t>
                            </w:r>
                            <w:r w:rsidR="00282921" w:rsidRPr="005878CC">
                              <w:rPr>
                                <w:rFonts w:ascii="Times New Roman" w:eastAsia="Times New Roman" w:hAnsi="Times New Roman" w:cs="Times New Roman"/>
                                <w:b/>
                                <w:bCs/>
                                <w:sz w:val="20"/>
                                <w:szCs w:val="20"/>
                                <w:lang w:val="en-US" w:eastAsia="el-GR"/>
                              </w:rPr>
                              <w:t>FSSC</w:t>
                            </w:r>
                            <w:r w:rsidR="00282921" w:rsidRPr="005878CC">
                              <w:rPr>
                                <w:rFonts w:ascii="Times New Roman" w:eastAsia="Times New Roman" w:hAnsi="Times New Roman" w:cs="Times New Roman"/>
                                <w:b/>
                                <w:bCs/>
                                <w:sz w:val="20"/>
                                <w:szCs w:val="20"/>
                                <w:lang w:eastAsia="el-GR"/>
                              </w:rPr>
                              <w:t xml:space="preserve"> 22000 </w:t>
                            </w:r>
                            <w:r w:rsidR="00282921" w:rsidRPr="005878CC">
                              <w:rPr>
                                <w:rFonts w:ascii="Times New Roman" w:eastAsia="Times New Roman" w:hAnsi="Times New Roman" w:cs="Times New Roman"/>
                                <w:b/>
                                <w:bCs/>
                                <w:sz w:val="20"/>
                                <w:szCs w:val="20"/>
                                <w:lang w:val="en-US" w:eastAsia="el-GR"/>
                              </w:rPr>
                              <w:t>V</w:t>
                            </w:r>
                            <w:r w:rsidR="00886F03" w:rsidRPr="005878CC">
                              <w:rPr>
                                <w:rFonts w:ascii="Times New Roman" w:eastAsia="Times New Roman" w:hAnsi="Times New Roman" w:cs="Times New Roman"/>
                                <w:b/>
                                <w:bCs/>
                                <w:sz w:val="20"/>
                                <w:szCs w:val="20"/>
                                <w:lang w:eastAsia="el-GR"/>
                              </w:rPr>
                              <w:t>6</w:t>
                            </w:r>
                            <w:r w:rsidR="00282921" w:rsidRPr="005878CC">
                              <w:rPr>
                                <w:rFonts w:ascii="Times New Roman" w:eastAsia="Times New Roman" w:hAnsi="Times New Roman" w:cs="Times New Roman"/>
                                <w:b/>
                                <w:bCs/>
                                <w:sz w:val="20"/>
                                <w:szCs w:val="20"/>
                                <w:lang w:eastAsia="el-GR"/>
                              </w:rPr>
                              <w:t xml:space="preserve">,   </w:t>
                            </w:r>
                            <w:r w:rsidR="00886F03" w:rsidRPr="005878CC">
                              <w:rPr>
                                <w:rFonts w:ascii="Times New Roman" w:eastAsia="Times New Roman" w:hAnsi="Times New Roman" w:cs="Times New Roman"/>
                                <w:b/>
                                <w:bCs/>
                                <w:sz w:val="20"/>
                                <w:szCs w:val="20"/>
                                <w:lang w:eastAsia="el-GR"/>
                              </w:rPr>
                              <w:t xml:space="preserve">   </w:t>
                            </w:r>
                            <w:r w:rsidR="00282921" w:rsidRPr="005878CC">
                              <w:rPr>
                                <w:rFonts w:ascii="Times New Roman" w:eastAsia="Times New Roman" w:hAnsi="Times New Roman" w:cs="Times New Roman"/>
                                <w:b/>
                                <w:bCs/>
                                <w:sz w:val="20"/>
                                <w:szCs w:val="20"/>
                                <w:lang w:eastAsia="el-GR"/>
                              </w:rPr>
                              <w:t xml:space="preserve"> </w:t>
                            </w:r>
                            <w:r w:rsidRPr="005878CC">
                              <w:rPr>
                                <w:rFonts w:ascii="Times New Roman" w:eastAsia="Times New Roman" w:hAnsi="Times New Roman" w:cs="Times New Roman"/>
                                <w:b/>
                                <w:bCs/>
                                <w:sz w:val="20"/>
                                <w:szCs w:val="20"/>
                                <w:lang w:eastAsia="el-GR"/>
                              </w:rPr>
                              <w:t>ISO 22000:2018</w:t>
                            </w:r>
                            <w:r w:rsidRPr="000601FE">
                              <w:rPr>
                                <w:rFonts w:ascii="Times New Roman" w:eastAsia="Times New Roman" w:hAnsi="Times New Roman" w:cs="Times New Roman"/>
                                <w:sz w:val="20"/>
                                <w:szCs w:val="20"/>
                                <w:lang w:eastAsia="el-GR"/>
                              </w:rPr>
                              <w:t>, με έμφαση στην ανίχνευση και την πρόληψη κινδύνων.</w:t>
                            </w:r>
                          </w:p>
                          <w:p w14:paraId="79EE6634"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Διαφάνεια και ανοιχτή επικοινωνία με τους καταναλωτές σχετικά με την ασφάλεια των προϊόντων μας.</w:t>
                            </w:r>
                          </w:p>
                          <w:p w14:paraId="49D3DFFC"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Εγκατάσταση και διατήρηση συστημάτων ιχνηλασιμότητας που εξασφαλίζουν την παρακολούθηση των προϊόντων από την παραγωγή έως την κατανάλωση.</w:t>
                            </w:r>
                          </w:p>
                          <w:p w14:paraId="6044B391"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Εφαρμογή μέτρων για την πρόληψη της απάτης και της δολιοφθοράς στις πρώτες ύλες και τα προϊόντα μας.</w:t>
                            </w:r>
                          </w:p>
                          <w:p w14:paraId="46A9A687"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Ανάπτυξη σχεδίων έκτακτης ανάγκης για την άμεση αντιμετώπιση διατροφικών κρίσεων.</w:t>
                            </w:r>
                          </w:p>
                          <w:p w14:paraId="7566759C"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Ενσωμάτωση δράσεων για τη μείωση της σπατάλης τροφίμων, στο πλαίσιο μιας πιο υπεύθυνης παραγωγικής διαδικασίας.</w:t>
                            </w:r>
                          </w:p>
                          <w:p w14:paraId="76BAE970" w14:textId="1EA160D4" w:rsid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Συνεχής εκπαίδευση του προσωπικού μας σε θέματα ασφάλειας τροφίμων και ενημέρωση για τις τεχνολογικές και νομοθετικές εξελίξεις.</w:t>
                            </w:r>
                          </w:p>
                          <w:p w14:paraId="31DE0FA1" w14:textId="1790AA32" w:rsidR="003A6632" w:rsidRPr="000601FE" w:rsidRDefault="003A6632"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Ενεργή συμμετοχή του προσωπικού στην κατανόηση της </w:t>
                            </w:r>
                            <w:r w:rsidRPr="00F640AB">
                              <w:rPr>
                                <w:rFonts w:ascii="Times New Roman" w:eastAsia="Times New Roman" w:hAnsi="Times New Roman" w:cs="Times New Roman"/>
                                <w:sz w:val="20"/>
                                <w:szCs w:val="20"/>
                                <w:lang w:eastAsia="el-GR"/>
                              </w:rPr>
                              <w:t>κουλτούρας της ασφάλειας τροφίμων</w:t>
                            </w:r>
                            <w:r>
                              <w:rPr>
                                <w:rFonts w:ascii="Times New Roman" w:eastAsia="Times New Roman" w:hAnsi="Times New Roman" w:cs="Times New Roman"/>
                                <w:sz w:val="20"/>
                                <w:szCs w:val="20"/>
                                <w:lang w:eastAsia="el-GR"/>
                              </w:rPr>
                              <w:t xml:space="preserve"> της εταιρείας </w:t>
                            </w:r>
                          </w:p>
                          <w:p w14:paraId="6F3A0CC7" w14:textId="23DDEB8D" w:rsidR="000601FE" w:rsidRPr="003A6632" w:rsidRDefault="000601FE" w:rsidP="003A6632">
                            <w:pPr>
                              <w:spacing w:before="100" w:beforeAutospacing="1" w:after="100" w:afterAutospacing="1" w:line="240" w:lineRule="auto"/>
                              <w:ind w:left="142"/>
                              <w:rPr>
                                <w:rFonts w:ascii="Times New Roman" w:hAnsi="Times New Roman" w:cs="Times New Roman"/>
                                <w:sz w:val="20"/>
                                <w:szCs w:val="20"/>
                              </w:rPr>
                            </w:pPr>
                            <w:r w:rsidRPr="000601FE">
                              <w:rPr>
                                <w:rFonts w:ascii="Times New Roman" w:hAnsi="Times New Roman" w:cs="Times New Roman"/>
                                <w:sz w:val="20"/>
                                <w:szCs w:val="20"/>
                              </w:rPr>
                              <w:t>Παροχή των αναγκαίων πόρων, τόσο υλικών όσο και ανθρώπινων, για την αποτελεσματική εφαρμογή και συνεχή βελτίωση του συστήματος διαχείρισης ασφάλειας τροφίμων.</w:t>
                            </w:r>
                          </w:p>
                          <w:p w14:paraId="21092967" w14:textId="77777777" w:rsidR="000601FE" w:rsidRPr="000601FE" w:rsidRDefault="000601FE" w:rsidP="0072513A">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0601FE">
                              <w:rPr>
                                <w:rFonts w:ascii="Times New Roman" w:eastAsia="Times New Roman" w:hAnsi="Times New Roman" w:cs="Times New Roman"/>
                                <w:sz w:val="20"/>
                                <w:szCs w:val="24"/>
                                <w:lang w:eastAsia="el-GR"/>
                              </w:rPr>
                              <w:t>Η διαρκής δέσμευση της εταιρείας μας για την προστασία της υγείας του καταναλωτή και την ενίσχυση της εμπιστοσύνης αποτελεί προτεραιότητα.</w:t>
                            </w:r>
                          </w:p>
                          <w:p w14:paraId="7C5C7854" w14:textId="76497759" w:rsidR="00A4412F" w:rsidRDefault="00A4412F" w:rsidP="003A6632">
                            <w:pPr>
                              <w:spacing w:line="360" w:lineRule="auto"/>
                              <w:ind w:left="363"/>
                              <w:rPr>
                                <w:rFonts w:ascii="Tahoma" w:hAnsi="Tahoma" w:cs="Tahoma"/>
                                <w:b/>
                                <w:bCs/>
                              </w:rPr>
                            </w:pPr>
                            <w:r>
                              <w:rPr>
                                <w:rFonts w:ascii="Tahoma" w:hAnsi="Tahoma" w:cs="Tahoma"/>
                                <w:b/>
                                <w:bCs/>
                              </w:rPr>
                              <w:t>Η Διοίκηση………………………………</w:t>
                            </w:r>
                            <w:r w:rsidR="003A6632">
                              <w:rPr>
                                <w:rFonts w:ascii="Tahoma" w:hAnsi="Tahoma" w:cs="Tahoma"/>
                                <w:b/>
                                <w:bCs/>
                              </w:rPr>
                              <w:t xml:space="preserve">                     </w:t>
                            </w:r>
                            <w:r w:rsidR="003A6632">
                              <w:rPr>
                                <w:rFonts w:eastAsia="Arial Unicode MS"/>
                                <w:b/>
                                <w:noProof/>
                                <w:sz w:val="48"/>
                                <w:szCs w:val="48"/>
                              </w:rPr>
                              <w:drawing>
                                <wp:inline distT="0" distB="0" distL="0" distR="0" wp14:anchorId="5D819D41" wp14:editId="2E93C717">
                                  <wp:extent cx="1807051" cy="396875"/>
                                  <wp:effectExtent l="0" t="0" r="3175" b="3175"/>
                                  <wp:docPr id="965339185"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39185"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3D7853ED" id="_x0000_t202" coordsize="21600,21600" o:spt="202" path="m,l,21600r21600,l21600,xe">
                <v:stroke joinstyle="miter"/>
                <v:path gradientshapeok="t" o:connecttype="rect"/>
              </v:shapetype>
              <v:shape id="Πλαίσιο κειμένου 2" o:spid="_x0000_s1026" type="#_x0000_t202" style="width:456.45pt;height:6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" strokeweight="6pt">
                <v:stroke r:id="rId8" o:title="" filltype="pattern"/>
                <v:textbox>
                  <w:txbxContent>
                    <w:p w14:paraId="6EF14D7E" w14:textId="77777777" w:rsidR="00A4412F" w:rsidRPr="00932095" w:rsidRDefault="00A4412F" w:rsidP="00A4412F">
                      <w:pPr>
                        <w:pStyle w:val="5"/>
                        <w:ind w:left="567" w:right="283"/>
                        <w:jc w:val="center"/>
                        <w:rPr>
                          <w:rFonts w:ascii="Times New Roman" w:hAnsi="Times New Roman" w:cs="Times New Roman"/>
                        </w:rPr>
                      </w:pPr>
                      <w:r w:rsidRPr="00932095">
                        <w:rPr>
                          <w:rFonts w:ascii="Times New Roman" w:hAnsi="Times New Roman" w:cs="Times New Roman"/>
                        </w:rPr>
                        <w:t>ΠΟΛΙΤΙΚΗ ΔΙΑΧΕΙΡΙΣΗΣ ΤΗΣ ΑΣΦΑΛΕΙΑΣ ΤΩΝ ΤΡΟΦΙΜΩΝ</w:t>
                      </w:r>
                    </w:p>
                    <w:p w14:paraId="3A36BE34" w14:textId="77777777" w:rsidR="00A4412F" w:rsidRPr="001D71D0" w:rsidRDefault="00A4412F" w:rsidP="00A4412F">
                      <w:pPr>
                        <w:jc w:val="center"/>
                        <w:rPr>
                          <w:rFonts w:ascii="Tahoma" w:hAnsi="Tahoma" w:cs="Tahoma"/>
                          <w:sz w:val="20"/>
                          <w:szCs w:val="20"/>
                        </w:rPr>
                      </w:pPr>
                    </w:p>
                    <w:p w14:paraId="612BAC3A" w14:textId="4756B80E" w:rsidR="00A4412F" w:rsidRPr="00137A74" w:rsidRDefault="00A4412F" w:rsidP="00A4412F">
                      <w:pPr>
                        <w:pStyle w:val="a3"/>
                        <w:widowControl/>
                        <w:autoSpaceDE/>
                        <w:autoSpaceDN/>
                        <w:adjustRightInd/>
                        <w:spacing w:before="120" w:line="360" w:lineRule="auto"/>
                        <w:ind w:left="540"/>
                        <w:rPr>
                          <w:rFonts w:ascii="Times New Roman" w:hAnsi="Times New Roman" w:cs="Times New Roman"/>
                          <w:sz w:val="18"/>
                          <w:szCs w:val="18"/>
                        </w:rPr>
                      </w:pPr>
                      <w:r w:rsidRPr="00137A74">
                        <w:rPr>
                          <w:rFonts w:ascii="Times New Roman" w:hAnsi="Times New Roman" w:cs="Times New Roman"/>
                          <w:sz w:val="18"/>
                          <w:szCs w:val="18"/>
                        </w:rPr>
                        <w:t xml:space="preserve">Η Διοίκηση της Επιχείρησης </w:t>
                      </w:r>
                      <w:r w:rsidRPr="00137A74">
                        <w:rPr>
                          <w:rFonts w:ascii="Times New Roman" w:hAnsi="Times New Roman" w:cs="Times New Roman"/>
                          <w:b/>
                          <w:bCs/>
                          <w:sz w:val="18"/>
                          <w:szCs w:val="18"/>
                        </w:rPr>
                        <w:t>«ΚΡ</w:t>
                      </w:r>
                      <w:r w:rsidR="009947D6">
                        <w:rPr>
                          <w:rFonts w:ascii="Times New Roman" w:hAnsi="Times New Roman" w:cs="Times New Roman"/>
                          <w:b/>
                          <w:bCs/>
                          <w:sz w:val="18"/>
                          <w:szCs w:val="18"/>
                          <w:lang w:val="en-US"/>
                        </w:rPr>
                        <w:t>H</w:t>
                      </w:r>
                      <w:r w:rsidR="009947D6" w:rsidRPr="009947D6">
                        <w:rPr>
                          <w:rFonts w:ascii="Times New Roman" w:hAnsi="Times New Roman" w:cs="Times New Roman"/>
                          <w:b/>
                          <w:bCs/>
                          <w:sz w:val="18"/>
                          <w:szCs w:val="18"/>
                        </w:rPr>
                        <w:t>.</w:t>
                      </w:r>
                      <w:r w:rsidRPr="00137A74">
                        <w:rPr>
                          <w:rFonts w:ascii="Times New Roman" w:hAnsi="Times New Roman" w:cs="Times New Roman"/>
                          <w:b/>
                          <w:bCs/>
                          <w:sz w:val="18"/>
                          <w:szCs w:val="18"/>
                        </w:rPr>
                        <w:t>Β</w:t>
                      </w:r>
                      <w:r w:rsidR="009947D6" w:rsidRPr="009947D6">
                        <w:rPr>
                          <w:rFonts w:ascii="Times New Roman" w:hAnsi="Times New Roman" w:cs="Times New Roman"/>
                          <w:b/>
                          <w:bCs/>
                          <w:sz w:val="18"/>
                          <w:szCs w:val="18"/>
                        </w:rPr>
                        <w:t>.</w:t>
                      </w:r>
                      <w:r w:rsidRPr="00137A74">
                        <w:rPr>
                          <w:rFonts w:ascii="Times New Roman" w:hAnsi="Times New Roman" w:cs="Times New Roman"/>
                          <w:b/>
                          <w:bCs/>
                          <w:sz w:val="18"/>
                          <w:szCs w:val="18"/>
                        </w:rPr>
                        <w:t>Ε</w:t>
                      </w:r>
                      <w:r w:rsidR="009947D6" w:rsidRPr="009947D6">
                        <w:rPr>
                          <w:rFonts w:ascii="Times New Roman" w:hAnsi="Times New Roman" w:cs="Times New Roman"/>
                          <w:b/>
                          <w:bCs/>
                          <w:sz w:val="18"/>
                          <w:szCs w:val="18"/>
                        </w:rPr>
                        <w:t>.</w:t>
                      </w:r>
                      <w:r w:rsidRPr="00137A74">
                        <w:rPr>
                          <w:rFonts w:ascii="Times New Roman" w:hAnsi="Times New Roman" w:cs="Times New Roman"/>
                          <w:b/>
                          <w:bCs/>
                          <w:sz w:val="18"/>
                          <w:szCs w:val="18"/>
                        </w:rPr>
                        <w:t>Κ</w:t>
                      </w:r>
                      <w:r w:rsidR="009947D6" w:rsidRPr="009947D6">
                        <w:rPr>
                          <w:rFonts w:ascii="Times New Roman" w:hAnsi="Times New Roman" w:cs="Times New Roman"/>
                          <w:b/>
                          <w:bCs/>
                          <w:sz w:val="18"/>
                          <w:szCs w:val="18"/>
                        </w:rPr>
                        <w:t xml:space="preserve">. </w:t>
                      </w:r>
                      <w:r w:rsidRPr="00137A74">
                        <w:rPr>
                          <w:rFonts w:ascii="Times New Roman" w:hAnsi="Times New Roman" w:cs="Times New Roman"/>
                          <w:b/>
                          <w:bCs/>
                          <w:sz w:val="18"/>
                          <w:szCs w:val="18"/>
                        </w:rPr>
                        <w:t xml:space="preserve"> Α.Ε.» </w:t>
                      </w:r>
                      <w:r w:rsidRPr="00137A74">
                        <w:rPr>
                          <w:rFonts w:ascii="Times New Roman" w:hAnsi="Times New Roman" w:cs="Times New Roman"/>
                          <w:sz w:val="18"/>
                          <w:szCs w:val="18"/>
                        </w:rPr>
                        <w:t>που δραστηριοποιείται στο χώρο της</w:t>
                      </w:r>
                    </w:p>
                    <w:p w14:paraId="637B1704" w14:textId="16033F42" w:rsidR="000B081D" w:rsidRPr="000601FE" w:rsidRDefault="00A4412F" w:rsidP="00A4412F">
                      <w:pPr>
                        <w:widowControl w:val="0"/>
                        <w:autoSpaceDE w:val="0"/>
                        <w:autoSpaceDN w:val="0"/>
                        <w:adjustRightInd w:val="0"/>
                        <w:spacing w:line="216" w:lineRule="atLeast"/>
                        <w:ind w:left="567" w:right="283"/>
                        <w:jc w:val="center"/>
                        <w:rPr>
                          <w:rFonts w:ascii="Times New Roman" w:hAnsi="Times New Roman" w:cs="Times New Roman"/>
                          <w:b/>
                          <w:bCs/>
                          <w:color w:val="0000FF"/>
                          <w:sz w:val="18"/>
                          <w:szCs w:val="18"/>
                        </w:rPr>
                      </w:pPr>
                      <w:r w:rsidRPr="000601FE">
                        <w:rPr>
                          <w:rFonts w:ascii="Times New Roman" w:hAnsi="Times New Roman" w:cs="Times New Roman"/>
                          <w:b/>
                          <w:bCs/>
                          <w:color w:val="0000FF"/>
                          <w:sz w:val="18"/>
                          <w:szCs w:val="18"/>
                        </w:rPr>
                        <w:t xml:space="preserve">Επεξεργασίας και συσκευασίας νωπών και κατεψυγμένων κρεάτων, πουλερικών, αλλαντικών και παρασκευασμάτων κρέατος. </w:t>
                      </w:r>
                      <w:r w:rsidR="00B63D0C" w:rsidRPr="000601FE">
                        <w:rPr>
                          <w:rFonts w:ascii="Times New Roman" w:hAnsi="Times New Roman" w:cs="Times New Roman"/>
                          <w:b/>
                          <w:bCs/>
                          <w:color w:val="0000FF"/>
                          <w:sz w:val="18"/>
                          <w:szCs w:val="18"/>
                        </w:rPr>
                        <w:t xml:space="preserve">Παραγωγή και συσκευασία </w:t>
                      </w:r>
                      <w:r w:rsidR="000B081D" w:rsidRPr="000601FE">
                        <w:rPr>
                          <w:rFonts w:ascii="Times New Roman" w:hAnsi="Times New Roman" w:cs="Times New Roman"/>
                          <w:b/>
                          <w:bCs/>
                          <w:color w:val="0000FF"/>
                          <w:sz w:val="18"/>
                          <w:szCs w:val="18"/>
                        </w:rPr>
                        <w:t>σκευασμάτων από κιμά</w:t>
                      </w:r>
                      <w:r w:rsidR="003A6632">
                        <w:rPr>
                          <w:rFonts w:ascii="Times New Roman" w:hAnsi="Times New Roman" w:cs="Times New Roman"/>
                          <w:b/>
                          <w:bCs/>
                          <w:color w:val="0000FF"/>
                          <w:sz w:val="18"/>
                          <w:szCs w:val="18"/>
                        </w:rPr>
                        <w:t xml:space="preserve"> </w:t>
                      </w:r>
                      <w:r w:rsidR="000B081D" w:rsidRPr="000601FE">
                        <w:rPr>
                          <w:rFonts w:ascii="Times New Roman" w:hAnsi="Times New Roman" w:cs="Times New Roman"/>
                          <w:b/>
                          <w:bCs/>
                          <w:color w:val="0000FF"/>
                          <w:sz w:val="18"/>
                          <w:szCs w:val="18"/>
                        </w:rPr>
                        <w:t>φυτικής προέλευσης</w:t>
                      </w:r>
                    </w:p>
                    <w:p w14:paraId="042EEE84" w14:textId="0D3A2757" w:rsidR="00A4412F" w:rsidRPr="000601FE" w:rsidRDefault="000B081D" w:rsidP="00A4412F">
                      <w:pPr>
                        <w:widowControl w:val="0"/>
                        <w:autoSpaceDE w:val="0"/>
                        <w:autoSpaceDN w:val="0"/>
                        <w:adjustRightInd w:val="0"/>
                        <w:spacing w:line="216" w:lineRule="atLeast"/>
                        <w:ind w:left="567" w:right="283"/>
                        <w:jc w:val="center"/>
                        <w:rPr>
                          <w:rFonts w:ascii="Times New Roman" w:hAnsi="Times New Roman" w:cs="Times New Roman"/>
                          <w:b/>
                          <w:bCs/>
                          <w:color w:val="0000FF"/>
                          <w:sz w:val="18"/>
                          <w:szCs w:val="18"/>
                        </w:rPr>
                      </w:pPr>
                      <w:r w:rsidRPr="000601FE">
                        <w:rPr>
                          <w:rFonts w:ascii="Times New Roman" w:hAnsi="Times New Roman" w:cs="Times New Roman"/>
                          <w:b/>
                          <w:bCs/>
                          <w:color w:val="0000FF"/>
                          <w:sz w:val="18"/>
                          <w:szCs w:val="18"/>
                        </w:rPr>
                        <w:t>Εμπορίας και διανομή τροφίμων κατάψυξη υπό ψύξη και ξηρή αποθ</w:t>
                      </w:r>
                      <w:r w:rsidR="003A6632">
                        <w:rPr>
                          <w:rFonts w:ascii="Times New Roman" w:hAnsi="Times New Roman" w:cs="Times New Roman"/>
                          <w:b/>
                          <w:bCs/>
                          <w:color w:val="0000FF"/>
                          <w:sz w:val="18"/>
                          <w:szCs w:val="18"/>
                        </w:rPr>
                        <w:t>ή</w:t>
                      </w:r>
                      <w:r w:rsidRPr="000601FE">
                        <w:rPr>
                          <w:rFonts w:ascii="Times New Roman" w:hAnsi="Times New Roman" w:cs="Times New Roman"/>
                          <w:b/>
                          <w:bCs/>
                          <w:color w:val="0000FF"/>
                          <w:sz w:val="18"/>
                          <w:szCs w:val="18"/>
                        </w:rPr>
                        <w:t xml:space="preserve">κευση. </w:t>
                      </w:r>
                    </w:p>
                    <w:p w14:paraId="1780ED50" w14:textId="77777777" w:rsidR="000601FE" w:rsidRPr="000601FE" w:rsidRDefault="00A4412F" w:rsidP="003A6632">
                      <w:pPr>
                        <w:ind w:left="142"/>
                        <w:rPr>
                          <w:rFonts w:ascii="Times New Roman" w:hAnsi="Times New Roman" w:cs="Times New Roman"/>
                          <w:sz w:val="20"/>
                          <w:szCs w:val="18"/>
                        </w:rPr>
                      </w:pPr>
                      <w:r w:rsidRPr="000601FE">
                        <w:rPr>
                          <w:rFonts w:ascii="Times New Roman" w:hAnsi="Times New Roman" w:cs="Times New Roman"/>
                          <w:sz w:val="20"/>
                          <w:szCs w:val="18"/>
                        </w:rPr>
                        <w:t xml:space="preserve">Μεριμνά για την ασφάλεια των παραγόμενων προϊόντων της, με απώτερο σκοπό την  προστασία  της  υγείας  του  καταναλωτή  και  την  διεξαγωγή  παραγωγικών  διαδικασιών  και  διαδικασιών διακίνησης και εμπορίας των προϊόντων της, βάση Κανόνων Ορθής Υγιεινής &amp; Βιομηχανικής Πρακτικής.  Η παρούσα πολιτική ασφάλειας ανταποκρίνεται και είναι σύμφωνη με τους στόχους της επιχείρησης και τις απαιτήσεις των πελατών για την ασφάλεια των τροφίμων, πιθανόν ευαίσθητων χρηστών, της νομοθεσίας και των αρμοδίων αρχών, λαμβάνοντας υπόψη τα νέα επιστημονικά δεδομένα για τους κινδύνους από τα συγκεκριμένα τρόφιμα τα οποία εμπορεύεται ή παρασκευάζει. </w:t>
                      </w:r>
                    </w:p>
                    <w:p w14:paraId="481CC1BF" w14:textId="77777777" w:rsidR="00A4412F" w:rsidRPr="000601FE" w:rsidRDefault="00A4412F" w:rsidP="003A6632">
                      <w:pPr>
                        <w:ind w:left="142"/>
                        <w:rPr>
                          <w:rFonts w:ascii="Times New Roman" w:hAnsi="Times New Roman" w:cs="Times New Roman"/>
                          <w:b/>
                          <w:bCs/>
                          <w:sz w:val="20"/>
                          <w:szCs w:val="18"/>
                        </w:rPr>
                      </w:pPr>
                      <w:r w:rsidRPr="000601FE">
                        <w:rPr>
                          <w:rFonts w:ascii="Times New Roman" w:hAnsi="Times New Roman" w:cs="Times New Roman"/>
                          <w:b/>
                          <w:bCs/>
                          <w:sz w:val="20"/>
                          <w:szCs w:val="18"/>
                        </w:rPr>
                        <w:t xml:space="preserve">Η εταιρεία μας  δεσμεύεται για : </w:t>
                      </w:r>
                    </w:p>
                    <w:p w14:paraId="12419242"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Παραγωγή και διάθεση ασφαλών προϊόντων, απαλλαγμένων από κάθε μικροβιολογικό, φυσικοχημικό ή άλλο κίνδυνο.</w:t>
                      </w:r>
                    </w:p>
                    <w:p w14:paraId="7894A798" w14:textId="160DC552"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 xml:space="preserve">Εφαρμογή συστήματος διαχείρισης ασφάλειας τροφίμων σύμφωνα με το πρότυπο </w:t>
                      </w:r>
                      <w:r w:rsidR="00282921" w:rsidRPr="005878CC">
                        <w:rPr>
                          <w:rFonts w:ascii="Times New Roman" w:eastAsia="Times New Roman" w:hAnsi="Times New Roman" w:cs="Times New Roman"/>
                          <w:b/>
                          <w:bCs/>
                          <w:sz w:val="20"/>
                          <w:szCs w:val="20"/>
                          <w:lang w:val="en-US" w:eastAsia="el-GR"/>
                        </w:rPr>
                        <w:t>FSSC</w:t>
                      </w:r>
                      <w:r w:rsidR="00282921" w:rsidRPr="005878CC">
                        <w:rPr>
                          <w:rFonts w:ascii="Times New Roman" w:eastAsia="Times New Roman" w:hAnsi="Times New Roman" w:cs="Times New Roman"/>
                          <w:b/>
                          <w:bCs/>
                          <w:sz w:val="20"/>
                          <w:szCs w:val="20"/>
                          <w:lang w:eastAsia="el-GR"/>
                        </w:rPr>
                        <w:t xml:space="preserve"> 22000 </w:t>
                      </w:r>
                      <w:r w:rsidR="00282921" w:rsidRPr="005878CC">
                        <w:rPr>
                          <w:rFonts w:ascii="Times New Roman" w:eastAsia="Times New Roman" w:hAnsi="Times New Roman" w:cs="Times New Roman"/>
                          <w:b/>
                          <w:bCs/>
                          <w:sz w:val="20"/>
                          <w:szCs w:val="20"/>
                          <w:lang w:val="en-US" w:eastAsia="el-GR"/>
                        </w:rPr>
                        <w:t>V</w:t>
                      </w:r>
                      <w:r w:rsidR="00886F03" w:rsidRPr="005878CC">
                        <w:rPr>
                          <w:rFonts w:ascii="Times New Roman" w:eastAsia="Times New Roman" w:hAnsi="Times New Roman" w:cs="Times New Roman"/>
                          <w:b/>
                          <w:bCs/>
                          <w:sz w:val="20"/>
                          <w:szCs w:val="20"/>
                          <w:lang w:eastAsia="el-GR"/>
                        </w:rPr>
                        <w:t>6</w:t>
                      </w:r>
                      <w:r w:rsidR="00282921" w:rsidRPr="005878CC">
                        <w:rPr>
                          <w:rFonts w:ascii="Times New Roman" w:eastAsia="Times New Roman" w:hAnsi="Times New Roman" w:cs="Times New Roman"/>
                          <w:b/>
                          <w:bCs/>
                          <w:sz w:val="20"/>
                          <w:szCs w:val="20"/>
                          <w:lang w:eastAsia="el-GR"/>
                        </w:rPr>
                        <w:t xml:space="preserve">,   </w:t>
                      </w:r>
                      <w:r w:rsidR="00886F03" w:rsidRPr="005878CC">
                        <w:rPr>
                          <w:rFonts w:ascii="Times New Roman" w:eastAsia="Times New Roman" w:hAnsi="Times New Roman" w:cs="Times New Roman"/>
                          <w:b/>
                          <w:bCs/>
                          <w:sz w:val="20"/>
                          <w:szCs w:val="20"/>
                          <w:lang w:eastAsia="el-GR"/>
                        </w:rPr>
                        <w:t xml:space="preserve">   </w:t>
                      </w:r>
                      <w:r w:rsidR="00282921" w:rsidRPr="005878CC">
                        <w:rPr>
                          <w:rFonts w:ascii="Times New Roman" w:eastAsia="Times New Roman" w:hAnsi="Times New Roman" w:cs="Times New Roman"/>
                          <w:b/>
                          <w:bCs/>
                          <w:sz w:val="20"/>
                          <w:szCs w:val="20"/>
                          <w:lang w:eastAsia="el-GR"/>
                        </w:rPr>
                        <w:t xml:space="preserve"> </w:t>
                      </w:r>
                      <w:r w:rsidRPr="005878CC">
                        <w:rPr>
                          <w:rFonts w:ascii="Times New Roman" w:eastAsia="Times New Roman" w:hAnsi="Times New Roman" w:cs="Times New Roman"/>
                          <w:b/>
                          <w:bCs/>
                          <w:sz w:val="20"/>
                          <w:szCs w:val="20"/>
                          <w:lang w:eastAsia="el-GR"/>
                        </w:rPr>
                        <w:t>ISO 22000:2018</w:t>
                      </w:r>
                      <w:r w:rsidRPr="000601FE">
                        <w:rPr>
                          <w:rFonts w:ascii="Times New Roman" w:eastAsia="Times New Roman" w:hAnsi="Times New Roman" w:cs="Times New Roman"/>
                          <w:sz w:val="20"/>
                          <w:szCs w:val="20"/>
                          <w:lang w:eastAsia="el-GR"/>
                        </w:rPr>
                        <w:t>, με έμφαση στην ανίχνευση και την πρόληψη κινδύνων.</w:t>
                      </w:r>
                    </w:p>
                    <w:p w14:paraId="79EE6634"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Διαφάνεια και ανοιχτή επικοινωνία με τους καταναλωτές σχετικά με την ασφάλεια των προϊόντων μας.</w:t>
                      </w:r>
                    </w:p>
                    <w:p w14:paraId="49D3DFFC"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Εγκατάσταση και διατήρηση συστημάτων ιχνηλασιμότητας που εξασφαλίζουν την παρακολούθηση των προϊόντων από την παραγωγή έως την κατανάλωση.</w:t>
                      </w:r>
                    </w:p>
                    <w:p w14:paraId="6044B391"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Εφαρμογή μέτρων για την πρόληψη της απάτης και της δολιοφθοράς στις πρώτες ύλες και τα προϊόντα μας.</w:t>
                      </w:r>
                    </w:p>
                    <w:p w14:paraId="46A9A687"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Ανάπτυξη σχεδίων έκτακτης ανάγκης για την άμεση αντιμετώπιση διατροφικών κρίσεων.</w:t>
                      </w:r>
                    </w:p>
                    <w:p w14:paraId="7566759C" w14:textId="77777777" w:rsidR="000601FE" w:rsidRP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Ενσωμάτωση δράσεων για τη μείωση της σπατάλης τροφίμων, στο πλαίσιο μιας πιο υπεύθυνης παραγωγικής διαδικασίας.</w:t>
                      </w:r>
                    </w:p>
                    <w:p w14:paraId="76BAE970" w14:textId="1EA160D4" w:rsidR="000601FE" w:rsidRDefault="000601FE"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sidRPr="000601FE">
                        <w:rPr>
                          <w:rFonts w:ascii="Times New Roman" w:eastAsia="Times New Roman" w:hAnsi="Times New Roman" w:cs="Times New Roman"/>
                          <w:sz w:val="20"/>
                          <w:szCs w:val="20"/>
                          <w:lang w:eastAsia="el-GR"/>
                        </w:rPr>
                        <w:t>Συνεχής εκπαίδευση του προσωπικού μας σε θέματα ασφάλειας τροφίμων και ενημέρωση για τις τεχνολογικές και νομοθετικές εξελίξεις.</w:t>
                      </w:r>
                    </w:p>
                    <w:p w14:paraId="31DE0FA1" w14:textId="1790AA32" w:rsidR="003A6632" w:rsidRPr="000601FE" w:rsidRDefault="003A6632" w:rsidP="003A6632">
                      <w:pPr>
                        <w:spacing w:before="100" w:beforeAutospacing="1" w:after="100" w:afterAutospacing="1" w:line="240" w:lineRule="auto"/>
                        <w:ind w:left="142"/>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Ενεργή συμμετοχή του προσωπικού στην κατανόηση της </w:t>
                      </w:r>
                      <w:r w:rsidRPr="00F640AB">
                        <w:rPr>
                          <w:rFonts w:ascii="Times New Roman" w:eastAsia="Times New Roman" w:hAnsi="Times New Roman" w:cs="Times New Roman"/>
                          <w:sz w:val="20"/>
                          <w:szCs w:val="20"/>
                          <w:lang w:eastAsia="el-GR"/>
                        </w:rPr>
                        <w:t>κουλτούρας της ασφάλειας τροφίμων</w:t>
                      </w:r>
                      <w:r>
                        <w:rPr>
                          <w:rFonts w:ascii="Times New Roman" w:eastAsia="Times New Roman" w:hAnsi="Times New Roman" w:cs="Times New Roman"/>
                          <w:sz w:val="20"/>
                          <w:szCs w:val="20"/>
                          <w:lang w:eastAsia="el-GR"/>
                        </w:rPr>
                        <w:t xml:space="preserve"> της εταιρείας </w:t>
                      </w:r>
                    </w:p>
                    <w:p w14:paraId="6F3A0CC7" w14:textId="23DDEB8D" w:rsidR="000601FE" w:rsidRPr="003A6632" w:rsidRDefault="000601FE" w:rsidP="003A6632">
                      <w:pPr>
                        <w:spacing w:before="100" w:beforeAutospacing="1" w:after="100" w:afterAutospacing="1" w:line="240" w:lineRule="auto"/>
                        <w:ind w:left="142"/>
                        <w:rPr>
                          <w:rFonts w:ascii="Times New Roman" w:hAnsi="Times New Roman" w:cs="Times New Roman"/>
                          <w:sz w:val="20"/>
                          <w:szCs w:val="20"/>
                        </w:rPr>
                      </w:pPr>
                      <w:r w:rsidRPr="000601FE">
                        <w:rPr>
                          <w:rFonts w:ascii="Times New Roman" w:hAnsi="Times New Roman" w:cs="Times New Roman"/>
                          <w:sz w:val="20"/>
                          <w:szCs w:val="20"/>
                        </w:rPr>
                        <w:t>Παροχή των αναγκαίων πόρων, τόσο υλικών όσο και ανθρώπινων, για την αποτελεσματική εφαρμογή και συνεχή βελτίωση του συστήματος διαχείρισης ασφάλειας τροφίμων.</w:t>
                      </w:r>
                    </w:p>
                    <w:p w14:paraId="21092967" w14:textId="77777777" w:rsidR="000601FE" w:rsidRPr="000601FE" w:rsidRDefault="000601FE" w:rsidP="0072513A">
                      <w:pPr>
                        <w:spacing w:before="100" w:beforeAutospacing="1" w:after="100" w:afterAutospacing="1" w:line="240" w:lineRule="auto"/>
                        <w:ind w:left="142"/>
                        <w:rPr>
                          <w:rFonts w:ascii="Times New Roman" w:eastAsia="Times New Roman" w:hAnsi="Times New Roman" w:cs="Times New Roman"/>
                          <w:sz w:val="20"/>
                          <w:szCs w:val="24"/>
                          <w:lang w:eastAsia="el-GR"/>
                        </w:rPr>
                      </w:pPr>
                      <w:r w:rsidRPr="000601FE">
                        <w:rPr>
                          <w:rFonts w:ascii="Times New Roman" w:eastAsia="Times New Roman" w:hAnsi="Times New Roman" w:cs="Times New Roman"/>
                          <w:sz w:val="20"/>
                          <w:szCs w:val="24"/>
                          <w:lang w:eastAsia="el-GR"/>
                        </w:rPr>
                        <w:t>Η διαρκής δέσμευση της εταιρείας μας για την προστασία της υγείας του καταναλωτή και την ενίσχυση της εμπιστοσύνης αποτελεί προτεραιότητα.</w:t>
                      </w:r>
                    </w:p>
                    <w:p w14:paraId="7C5C7854" w14:textId="76497759" w:rsidR="00A4412F" w:rsidRDefault="00A4412F" w:rsidP="003A6632">
                      <w:pPr>
                        <w:spacing w:line="360" w:lineRule="auto"/>
                        <w:ind w:left="363"/>
                        <w:rPr>
                          <w:rFonts w:ascii="Tahoma" w:hAnsi="Tahoma" w:cs="Tahoma"/>
                          <w:b/>
                          <w:bCs/>
                        </w:rPr>
                      </w:pPr>
                      <w:r>
                        <w:rPr>
                          <w:rFonts w:ascii="Tahoma" w:hAnsi="Tahoma" w:cs="Tahoma"/>
                          <w:b/>
                          <w:bCs/>
                        </w:rPr>
                        <w:t>Η Διοίκηση………………………………</w:t>
                      </w:r>
                      <w:r w:rsidR="003A6632">
                        <w:rPr>
                          <w:rFonts w:ascii="Tahoma" w:hAnsi="Tahoma" w:cs="Tahoma"/>
                          <w:b/>
                          <w:bCs/>
                        </w:rPr>
                        <w:t xml:space="preserve">                     </w:t>
                      </w:r>
                      <w:r w:rsidR="003A6632">
                        <w:rPr>
                          <w:rFonts w:eastAsia="Arial Unicode MS"/>
                          <w:b/>
                          <w:noProof/>
                          <w:sz w:val="48"/>
                          <w:szCs w:val="48"/>
                        </w:rPr>
                        <w:drawing>
                          <wp:inline distT="0" distB="0" distL="0" distR="0" wp14:anchorId="5D819D41" wp14:editId="2E93C717">
                            <wp:extent cx="1807051" cy="396875"/>
                            <wp:effectExtent l="0" t="0" r="3175" b="3175"/>
                            <wp:docPr id="965339185"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39185"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p>
                  </w:txbxContent>
                </v:textbox>
                <w10:anchorlock/>
              </v:shape>
            </w:pict>
          </mc:Fallback>
        </mc:AlternateContent>
      </w:r>
      <w:r>
        <w:rPr>
          <w:noProof/>
        </w:rPr>
        <w:lastRenderedPageBreak/>
        <mc:AlternateContent>
          <mc:Choice Requires="wps">
            <w:drawing>
              <wp:inline distT="0" distB="0" distL="0" distR="0" wp14:anchorId="2F287EAC" wp14:editId="49E71DD8">
                <wp:extent cx="6027420" cy="8519160"/>
                <wp:effectExtent l="38100" t="46355" r="40005" b="45085"/>
                <wp:docPr id="802753118"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8519160"/>
                        </a:xfrm>
                        <a:prstGeom prst="rect">
                          <a:avLst/>
                        </a:prstGeom>
                        <a:solidFill>
                          <a:srgbClr val="FFFFFF"/>
                        </a:solidFill>
                        <a:ln w="76200">
                          <a:pattFill prst="sphere">
                            <a:fgClr>
                              <a:srgbClr val="000000"/>
                            </a:fgClr>
                            <a:bgClr>
                              <a:srgbClr val="FFFFFF"/>
                            </a:bgClr>
                          </a:pattFill>
                          <a:miter lim="800000"/>
                          <a:headEnd/>
                          <a:tailEnd/>
                        </a:ln>
                      </wps:spPr>
                      <wps:txbx>
                        <w:txbxContent>
                          <w:p w14:paraId="325A0A0A" w14:textId="77777777" w:rsidR="00BE4917" w:rsidRPr="000601FE" w:rsidRDefault="00BE4917" w:rsidP="00BE4917">
                            <w:pPr>
                              <w:spacing w:line="360" w:lineRule="auto"/>
                              <w:ind w:left="363"/>
                              <w:jc w:val="center"/>
                              <w:rPr>
                                <w:rFonts w:ascii="Times New Roman" w:hAnsi="Times New Roman" w:cs="Times New Roman"/>
                                <w:b/>
                                <w:bCs/>
                                <w:sz w:val="24"/>
                                <w:lang w:val="en-US"/>
                              </w:rPr>
                            </w:pPr>
                            <w:r w:rsidRPr="000601FE">
                              <w:rPr>
                                <w:rFonts w:ascii="Times New Roman" w:hAnsi="Times New Roman" w:cs="Times New Roman"/>
                                <w:b/>
                                <w:bCs/>
                                <w:sz w:val="24"/>
                                <w:lang w:val="en-US"/>
                              </w:rPr>
                              <w:t>FOOD SAFETY MANAGEMENT POLICY</w:t>
                            </w:r>
                          </w:p>
                          <w:p w14:paraId="433FE538" w14:textId="77777777" w:rsidR="00BE4917" w:rsidRPr="00185A3A" w:rsidRDefault="00BE4917" w:rsidP="00BE4917">
                            <w:pPr>
                              <w:ind w:left="363"/>
                              <w:jc w:val="both"/>
                              <w:rPr>
                                <w:rFonts w:ascii="Times New Roman" w:hAnsi="Times New Roman" w:cs="Times New Roman"/>
                                <w:sz w:val="20"/>
                                <w:szCs w:val="20"/>
                                <w:lang w:val="en-US"/>
                              </w:rPr>
                            </w:pPr>
                            <w:r w:rsidRPr="00185A3A">
                              <w:rPr>
                                <w:rFonts w:ascii="Times New Roman" w:hAnsi="Times New Roman" w:cs="Times New Roman"/>
                                <w:sz w:val="20"/>
                                <w:szCs w:val="20"/>
                                <w:lang w:val="en-US"/>
                              </w:rPr>
                              <w:t>The Management of the Company "</w:t>
                            </w:r>
                            <w:r w:rsidRPr="00B66551">
                              <w:rPr>
                                <w:rFonts w:ascii="Times New Roman" w:hAnsi="Times New Roman" w:cs="Times New Roman"/>
                                <w:b/>
                                <w:bCs/>
                                <w:sz w:val="20"/>
                                <w:szCs w:val="20"/>
                                <w:lang w:val="en-US"/>
                              </w:rPr>
                              <w:t>KRIVEK SA</w:t>
                            </w:r>
                            <w:r w:rsidRPr="00185A3A">
                              <w:rPr>
                                <w:rFonts w:ascii="Times New Roman" w:hAnsi="Times New Roman" w:cs="Times New Roman"/>
                                <w:sz w:val="20"/>
                                <w:szCs w:val="20"/>
                                <w:lang w:val="en-US"/>
                              </w:rPr>
                              <w:t>" operating in its field</w:t>
                            </w:r>
                          </w:p>
                          <w:p w14:paraId="0549800C" w14:textId="77777777" w:rsidR="00BE4917" w:rsidRPr="00192427" w:rsidRDefault="00BE4917" w:rsidP="00185A3A">
                            <w:pPr>
                              <w:widowControl w:val="0"/>
                              <w:autoSpaceDE w:val="0"/>
                              <w:autoSpaceDN w:val="0"/>
                              <w:adjustRightInd w:val="0"/>
                              <w:spacing w:line="216" w:lineRule="atLeast"/>
                              <w:ind w:left="567" w:right="283"/>
                              <w:jc w:val="center"/>
                              <w:rPr>
                                <w:rFonts w:ascii="Times New Roman" w:hAnsi="Times New Roman" w:cs="Times New Roman"/>
                                <w:b/>
                                <w:bCs/>
                                <w:color w:val="0000FF"/>
                                <w:sz w:val="20"/>
                                <w:szCs w:val="20"/>
                                <w:lang w:val="en-US"/>
                              </w:rPr>
                            </w:pPr>
                            <w:r w:rsidRPr="00192427">
                              <w:rPr>
                                <w:rFonts w:ascii="Times New Roman" w:hAnsi="Times New Roman" w:cs="Times New Roman"/>
                                <w:b/>
                                <w:bCs/>
                                <w:color w:val="0000FF"/>
                                <w:sz w:val="20"/>
                                <w:szCs w:val="20"/>
                                <w:lang w:val="en-US"/>
                              </w:rPr>
                              <w:t xml:space="preserve">Processing and packaging of fresh and frozen meat, poultry, cold cuts and meat preparations. </w:t>
                            </w:r>
                          </w:p>
                          <w:p w14:paraId="6FC1F2A5" w14:textId="77777777" w:rsidR="00BE4917" w:rsidRPr="00192427" w:rsidRDefault="00BE4917" w:rsidP="00BE4917">
                            <w:pPr>
                              <w:ind w:left="363"/>
                              <w:jc w:val="both"/>
                              <w:rPr>
                                <w:rFonts w:ascii="Times New Roman" w:hAnsi="Times New Roman" w:cs="Times New Roman"/>
                                <w:sz w:val="20"/>
                                <w:szCs w:val="20"/>
                                <w:lang w:val="en-US"/>
                              </w:rPr>
                            </w:pPr>
                            <w:r w:rsidRPr="00192427">
                              <w:rPr>
                                <w:rFonts w:ascii="Times New Roman" w:hAnsi="Times New Roman" w:cs="Times New Roman"/>
                                <w:sz w:val="20"/>
                                <w:szCs w:val="20"/>
                                <w:lang w:val="en-US"/>
                              </w:rPr>
                              <w:t xml:space="preserve">Takes care of the safety of its products, with the </w:t>
                            </w:r>
                            <w:proofErr w:type="gramStart"/>
                            <w:r w:rsidRPr="00192427">
                              <w:rPr>
                                <w:rFonts w:ascii="Times New Roman" w:hAnsi="Times New Roman" w:cs="Times New Roman"/>
                                <w:sz w:val="20"/>
                                <w:szCs w:val="20"/>
                                <w:lang w:val="en-US"/>
                              </w:rPr>
                              <w:t>ultimate goal</w:t>
                            </w:r>
                            <w:proofErr w:type="gramEnd"/>
                            <w:r w:rsidRPr="00192427">
                              <w:rPr>
                                <w:rFonts w:ascii="Times New Roman" w:hAnsi="Times New Roman" w:cs="Times New Roman"/>
                                <w:sz w:val="20"/>
                                <w:szCs w:val="20"/>
                                <w:lang w:val="en-US"/>
                              </w:rPr>
                              <w:t xml:space="preserve"> of protecting the health of the consumer and conducting production processes and processes of distribution and marketing of its products, based on Rules of Good Hygiene &amp;</w:t>
                            </w:r>
                            <w:r w:rsidR="00192427">
                              <w:rPr>
                                <w:rFonts w:ascii="Times New Roman" w:hAnsi="Times New Roman" w:cs="Times New Roman"/>
                                <w:sz w:val="20"/>
                                <w:szCs w:val="20"/>
                                <w:lang w:val="en-US"/>
                              </w:rPr>
                              <w:t>Manufacturing Practices</w:t>
                            </w:r>
                            <w:r w:rsidRPr="00192427">
                              <w:rPr>
                                <w:rFonts w:ascii="Times New Roman" w:hAnsi="Times New Roman" w:cs="Times New Roman"/>
                                <w:sz w:val="20"/>
                                <w:szCs w:val="20"/>
                                <w:lang w:val="en-US"/>
                              </w:rPr>
                              <w:t xml:space="preserve">. This safety policy meets and complies with the business objectives and </w:t>
                            </w:r>
                            <w:r w:rsidR="00192427" w:rsidRPr="00192427">
                              <w:rPr>
                                <w:rFonts w:ascii="Times New Roman" w:hAnsi="Times New Roman" w:cs="Times New Roman"/>
                                <w:sz w:val="20"/>
                                <w:szCs w:val="20"/>
                                <w:lang w:val="en-US"/>
                              </w:rPr>
                              <w:t xml:space="preserve">customers’ </w:t>
                            </w:r>
                            <w:r w:rsidRPr="00192427">
                              <w:rPr>
                                <w:rFonts w:ascii="Times New Roman" w:hAnsi="Times New Roman" w:cs="Times New Roman"/>
                                <w:sz w:val="20"/>
                                <w:szCs w:val="20"/>
                                <w:lang w:val="en-US"/>
                              </w:rPr>
                              <w:t xml:space="preserve">requirements of food safety, potentially sensitive users, legislation and competent authorities, </w:t>
                            </w:r>
                            <w:proofErr w:type="gramStart"/>
                            <w:r w:rsidRPr="00192427">
                              <w:rPr>
                                <w:rFonts w:ascii="Times New Roman" w:hAnsi="Times New Roman" w:cs="Times New Roman"/>
                                <w:sz w:val="20"/>
                                <w:szCs w:val="20"/>
                                <w:lang w:val="en-US"/>
                              </w:rPr>
                              <w:t>taking into account</w:t>
                            </w:r>
                            <w:proofErr w:type="gramEnd"/>
                            <w:r w:rsidRPr="00192427">
                              <w:rPr>
                                <w:rFonts w:ascii="Times New Roman" w:hAnsi="Times New Roman" w:cs="Times New Roman"/>
                                <w:sz w:val="20"/>
                                <w:szCs w:val="20"/>
                                <w:lang w:val="en-US"/>
                              </w:rPr>
                              <w:t xml:space="preserve"> new scientific data on the risks from specific foods which trades or manufactures.</w:t>
                            </w:r>
                          </w:p>
                          <w:p w14:paraId="7E869D2C" w14:textId="77777777" w:rsidR="00BE4917" w:rsidRPr="003A6632" w:rsidRDefault="00BE4917" w:rsidP="008A623F">
                            <w:pPr>
                              <w:ind w:left="363"/>
                              <w:jc w:val="center"/>
                              <w:rPr>
                                <w:rFonts w:ascii="Times New Roman" w:hAnsi="Times New Roman" w:cs="Times New Roman"/>
                                <w:b/>
                                <w:bCs/>
                                <w:sz w:val="20"/>
                                <w:szCs w:val="20"/>
                                <w:lang w:val="en-US"/>
                              </w:rPr>
                            </w:pPr>
                            <w:r w:rsidRPr="00192427">
                              <w:rPr>
                                <w:rFonts w:ascii="Times New Roman" w:hAnsi="Times New Roman" w:cs="Times New Roman"/>
                                <w:b/>
                                <w:bCs/>
                                <w:sz w:val="20"/>
                                <w:szCs w:val="20"/>
                                <w:lang w:val="en-US"/>
                              </w:rPr>
                              <w:t>Our company is committed to:</w:t>
                            </w:r>
                          </w:p>
                          <w:p w14:paraId="0D489D4B" w14:textId="77777777" w:rsidR="000601FE" w:rsidRPr="003A6632" w:rsidRDefault="000601FE" w:rsidP="008A623F">
                            <w:pPr>
                              <w:ind w:left="363"/>
                              <w:jc w:val="center"/>
                              <w:rPr>
                                <w:rFonts w:ascii="Times New Roman" w:hAnsi="Times New Roman" w:cs="Times New Roman"/>
                                <w:b/>
                                <w:bCs/>
                                <w:sz w:val="20"/>
                                <w:szCs w:val="20"/>
                                <w:lang w:val="en-US"/>
                              </w:rPr>
                            </w:pPr>
                          </w:p>
                          <w:p w14:paraId="35C706E9" w14:textId="77777777" w:rsidR="000601FE" w:rsidRPr="000601FE"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t>Production and distribution of safe products, free from any microbiological, physicochemical, or other hazards.</w:t>
                            </w:r>
                          </w:p>
                          <w:p w14:paraId="2F60E91E" w14:textId="2CF2377D"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 xml:space="preserve">Implementation of a food safety management system according to the </w:t>
                            </w:r>
                            <w:r w:rsidR="00282921" w:rsidRPr="005878CC">
                              <w:rPr>
                                <w:rFonts w:ascii="Times New Roman" w:hAnsi="Times New Roman" w:cs="Times New Roman"/>
                                <w:b/>
                                <w:bCs/>
                                <w:sz w:val="20"/>
                                <w:lang w:val="en-US"/>
                              </w:rPr>
                              <w:t>FSSC 22000 V</w:t>
                            </w:r>
                            <w:proofErr w:type="gramStart"/>
                            <w:r w:rsidR="00886F03" w:rsidRPr="005878CC">
                              <w:rPr>
                                <w:rFonts w:ascii="Times New Roman" w:hAnsi="Times New Roman" w:cs="Times New Roman"/>
                                <w:b/>
                                <w:bCs/>
                                <w:sz w:val="20"/>
                                <w:lang w:val="en-US"/>
                              </w:rPr>
                              <w:t>6</w:t>
                            </w:r>
                            <w:r w:rsidR="00282921" w:rsidRPr="005878CC">
                              <w:rPr>
                                <w:rFonts w:ascii="Times New Roman" w:hAnsi="Times New Roman" w:cs="Times New Roman"/>
                                <w:b/>
                                <w:bCs/>
                                <w:sz w:val="20"/>
                                <w:lang w:val="en-US"/>
                              </w:rPr>
                              <w:t xml:space="preserve">,  </w:t>
                            </w:r>
                            <w:r w:rsidRPr="005878CC">
                              <w:rPr>
                                <w:rFonts w:ascii="Times New Roman" w:hAnsi="Times New Roman" w:cs="Times New Roman"/>
                                <w:b/>
                                <w:bCs/>
                                <w:sz w:val="20"/>
                                <w:lang w:val="en-US"/>
                              </w:rPr>
                              <w:t>ISO</w:t>
                            </w:r>
                            <w:proofErr w:type="gramEnd"/>
                            <w:r w:rsidRPr="005878CC">
                              <w:rPr>
                                <w:rFonts w:ascii="Times New Roman" w:hAnsi="Times New Roman" w:cs="Times New Roman"/>
                                <w:b/>
                                <w:bCs/>
                                <w:sz w:val="20"/>
                                <w:lang w:val="en-US"/>
                              </w:rPr>
                              <w:t xml:space="preserve"> 22000:2018 </w:t>
                            </w:r>
                            <w:r w:rsidRPr="000601FE">
                              <w:rPr>
                                <w:rFonts w:ascii="Times New Roman" w:hAnsi="Times New Roman" w:cs="Times New Roman"/>
                                <w:sz w:val="20"/>
                                <w:lang w:val="en-US"/>
                              </w:rPr>
                              <w:t>standard, emphasizing risk detection and prevention.</w:t>
                            </w:r>
                          </w:p>
                          <w:p w14:paraId="33DC00E3"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Transparency and open communication with consumers regarding the safety of our products.</w:t>
                            </w:r>
                          </w:p>
                          <w:p w14:paraId="1A1AC7E7"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Installation and maintenance of traceability systems that ensure product monitoring from production to consumption.</w:t>
                            </w:r>
                          </w:p>
                          <w:p w14:paraId="1073AEAE"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Implementation of measures to prevent fraud and sabotage in raw materials and products.</w:t>
                            </w:r>
                          </w:p>
                          <w:p w14:paraId="410100CF"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Development of emergency response plans to address food safety crises promptly.</w:t>
                            </w:r>
                          </w:p>
                          <w:p w14:paraId="5E88D67F"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Integration of actions to reduce food waste as part of a more responsible production process.</w:t>
                            </w:r>
                          </w:p>
                          <w:p w14:paraId="4299A30C" w14:textId="77777777" w:rsidR="000601FE" w:rsidRPr="005878CC"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Continuous training of our personnel on food safety topics and updates on technological and regulatory developments.</w:t>
                            </w:r>
                          </w:p>
                          <w:p w14:paraId="33F7E27E" w14:textId="50F7A5AC" w:rsidR="003A6632" w:rsidRPr="005878CC" w:rsidRDefault="003A6632" w:rsidP="003A6632">
                            <w:pPr>
                              <w:spacing w:line="240" w:lineRule="auto"/>
                              <w:rPr>
                                <w:rFonts w:ascii="Times New Roman" w:hAnsi="Times New Roman" w:cs="Times New Roman"/>
                                <w:sz w:val="20"/>
                                <w:lang w:val="en-US"/>
                              </w:rPr>
                            </w:pPr>
                            <w:r w:rsidRPr="00F640AB">
                              <w:rPr>
                                <w:rFonts w:ascii="Times New Roman" w:hAnsi="Times New Roman" w:cs="Times New Roman"/>
                                <w:sz w:val="20"/>
                                <w:lang w:val="en"/>
                              </w:rPr>
                              <w:t>Active involvement of staff in understanding the company's food safety culture</w:t>
                            </w:r>
                          </w:p>
                          <w:p w14:paraId="1B10E631" w14:textId="77777777" w:rsidR="000601FE" w:rsidRPr="000601FE"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Provision of the necessary resources, both material and human, to ensure the effective implementation and continuous improvement of the food safety management system.</w:t>
                            </w:r>
                          </w:p>
                          <w:p w14:paraId="725BAFAD" w14:textId="77777777" w:rsidR="000601FE" w:rsidRPr="000601FE" w:rsidRDefault="000601FE" w:rsidP="000601FE">
                            <w:pPr>
                              <w:spacing w:before="100" w:beforeAutospacing="1" w:after="100" w:afterAutospacing="1" w:line="240" w:lineRule="auto"/>
                              <w:ind w:left="720"/>
                              <w:rPr>
                                <w:rFonts w:ascii="Times New Roman" w:eastAsia="Times New Roman" w:hAnsi="Times New Roman" w:cs="Times New Roman"/>
                                <w:sz w:val="20"/>
                                <w:szCs w:val="24"/>
                                <w:lang w:val="en-US" w:eastAsia="el-GR"/>
                              </w:rPr>
                            </w:pPr>
                          </w:p>
                          <w:p w14:paraId="426F83CC" w14:textId="77777777" w:rsidR="000601FE" w:rsidRPr="000601FE" w:rsidRDefault="000601FE" w:rsidP="00282921">
                            <w:pPr>
                              <w:spacing w:before="100" w:beforeAutospacing="1" w:after="100" w:afterAutospacing="1" w:line="240" w:lineRule="auto"/>
                              <w:rPr>
                                <w:rFonts w:ascii="Times New Roman" w:eastAsia="Times New Roman" w:hAnsi="Times New Roman" w:cs="Times New Roman"/>
                                <w:sz w:val="20"/>
                                <w:szCs w:val="24"/>
                                <w:lang w:val="en-US" w:eastAsia="el-GR"/>
                              </w:rPr>
                            </w:pPr>
                            <w:r w:rsidRPr="000601FE">
                              <w:rPr>
                                <w:rFonts w:ascii="Times New Roman" w:eastAsia="Times New Roman" w:hAnsi="Times New Roman" w:cs="Times New Roman"/>
                                <w:sz w:val="20"/>
                                <w:szCs w:val="24"/>
                                <w:lang w:val="en-US" w:eastAsia="el-GR"/>
                              </w:rPr>
                              <w:t>The company’s ongoing commitment to protecting consumer health and strengthening trust remains a priority.</w:t>
                            </w:r>
                          </w:p>
                          <w:p w14:paraId="4B1FFE01" w14:textId="77777777" w:rsidR="000601FE" w:rsidRDefault="000601FE" w:rsidP="008A623F">
                            <w:pPr>
                              <w:ind w:left="363"/>
                              <w:jc w:val="center"/>
                              <w:rPr>
                                <w:rFonts w:ascii="Tahoma" w:hAnsi="Tahoma" w:cs="Tahoma"/>
                                <w:b/>
                                <w:bCs/>
                                <w:sz w:val="20"/>
                                <w:szCs w:val="20"/>
                                <w:lang w:val="en-US"/>
                              </w:rPr>
                            </w:pPr>
                          </w:p>
                          <w:p w14:paraId="48B774F7" w14:textId="755EFDF5" w:rsidR="00137A74" w:rsidRPr="003A6632" w:rsidRDefault="00BE4917" w:rsidP="003A6632">
                            <w:pPr>
                              <w:ind w:left="363"/>
                              <w:rPr>
                                <w:rFonts w:ascii="Tahoma" w:hAnsi="Tahoma" w:cs="Tahoma"/>
                                <w:b/>
                                <w:bCs/>
                                <w:szCs w:val="20"/>
                              </w:rPr>
                            </w:pPr>
                            <w:r w:rsidRPr="000601FE">
                              <w:rPr>
                                <w:rFonts w:ascii="Tahoma" w:hAnsi="Tahoma" w:cs="Tahoma"/>
                                <w:b/>
                                <w:bCs/>
                                <w:szCs w:val="20"/>
                              </w:rPr>
                              <w:t xml:space="preserve">The </w:t>
                            </w:r>
                            <w:proofErr w:type="spellStart"/>
                            <w:r w:rsidRPr="000601FE">
                              <w:rPr>
                                <w:rFonts w:ascii="Tahoma" w:hAnsi="Tahoma" w:cs="Tahoma"/>
                                <w:b/>
                                <w:bCs/>
                                <w:szCs w:val="20"/>
                              </w:rPr>
                              <w:t>administration</w:t>
                            </w:r>
                            <w:proofErr w:type="spellEnd"/>
                            <w:r w:rsidR="007376DA">
                              <w:rPr>
                                <w:rFonts w:ascii="Times New Roman" w:hAnsi="Times New Roman" w:cs="Times New Roman"/>
                                <w:b/>
                                <w:bCs/>
                                <w:sz w:val="20"/>
                                <w:szCs w:val="20"/>
                              </w:rPr>
                              <w:t>………………………………….</w:t>
                            </w:r>
                            <w:r w:rsidR="003A6632">
                              <w:rPr>
                                <w:rFonts w:ascii="Times New Roman" w:hAnsi="Times New Roman" w:cs="Times New Roman"/>
                                <w:b/>
                                <w:bCs/>
                                <w:sz w:val="20"/>
                                <w:szCs w:val="20"/>
                              </w:rPr>
                              <w:t xml:space="preserve">                      </w:t>
                            </w:r>
                            <w:r w:rsidR="003A6632">
                              <w:rPr>
                                <w:rFonts w:eastAsia="Arial Unicode MS"/>
                                <w:b/>
                                <w:noProof/>
                                <w:sz w:val="48"/>
                                <w:szCs w:val="48"/>
                              </w:rPr>
                              <w:drawing>
                                <wp:inline distT="0" distB="0" distL="0" distR="0" wp14:anchorId="01EF4270" wp14:editId="592B305E">
                                  <wp:extent cx="1807051" cy="396875"/>
                                  <wp:effectExtent l="0" t="0" r="3175" b="3175"/>
                                  <wp:docPr id="801552047"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52047"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r w:rsidR="003A6632">
                              <w:rPr>
                                <w:rFonts w:ascii="Times New Roman" w:hAnsi="Times New Roman" w:cs="Times New Roman"/>
                                <w:b/>
                                <w:bCs/>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2F287EAC" id="Πλαίσιο κειμένου 1" o:spid="_x0000_s1027" type="#_x0000_t202" style="width:474.6pt;height:67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" strokeweight="6pt">
                <v:stroke r:id="rId8" o:title="" filltype="pattern"/>
                <v:textbox>
                  <w:txbxContent>
                    <w:p w14:paraId="325A0A0A" w14:textId="77777777" w:rsidR="00BE4917" w:rsidRPr="000601FE" w:rsidRDefault="00BE4917" w:rsidP="00BE4917">
                      <w:pPr>
                        <w:spacing w:line="360" w:lineRule="auto"/>
                        <w:ind w:left="363"/>
                        <w:jc w:val="center"/>
                        <w:rPr>
                          <w:rFonts w:ascii="Times New Roman" w:hAnsi="Times New Roman" w:cs="Times New Roman"/>
                          <w:b/>
                          <w:bCs/>
                          <w:sz w:val="24"/>
                          <w:lang w:val="en-US"/>
                        </w:rPr>
                      </w:pPr>
                      <w:r w:rsidRPr="000601FE">
                        <w:rPr>
                          <w:rFonts w:ascii="Times New Roman" w:hAnsi="Times New Roman" w:cs="Times New Roman"/>
                          <w:b/>
                          <w:bCs/>
                          <w:sz w:val="24"/>
                          <w:lang w:val="en-US"/>
                        </w:rPr>
                        <w:t>FOOD SAFETY MANAGEMENT POLICY</w:t>
                      </w:r>
                    </w:p>
                    <w:p w14:paraId="433FE538" w14:textId="77777777" w:rsidR="00BE4917" w:rsidRPr="00185A3A" w:rsidRDefault="00BE4917" w:rsidP="00BE4917">
                      <w:pPr>
                        <w:ind w:left="363"/>
                        <w:jc w:val="both"/>
                        <w:rPr>
                          <w:rFonts w:ascii="Times New Roman" w:hAnsi="Times New Roman" w:cs="Times New Roman"/>
                          <w:sz w:val="20"/>
                          <w:szCs w:val="20"/>
                          <w:lang w:val="en-US"/>
                        </w:rPr>
                      </w:pPr>
                      <w:r w:rsidRPr="00185A3A">
                        <w:rPr>
                          <w:rFonts w:ascii="Times New Roman" w:hAnsi="Times New Roman" w:cs="Times New Roman"/>
                          <w:sz w:val="20"/>
                          <w:szCs w:val="20"/>
                          <w:lang w:val="en-US"/>
                        </w:rPr>
                        <w:t>The Management of the Company "</w:t>
                      </w:r>
                      <w:r w:rsidRPr="00B66551">
                        <w:rPr>
                          <w:rFonts w:ascii="Times New Roman" w:hAnsi="Times New Roman" w:cs="Times New Roman"/>
                          <w:b/>
                          <w:bCs/>
                          <w:sz w:val="20"/>
                          <w:szCs w:val="20"/>
                          <w:lang w:val="en-US"/>
                        </w:rPr>
                        <w:t>KRIVEK SA</w:t>
                      </w:r>
                      <w:r w:rsidRPr="00185A3A">
                        <w:rPr>
                          <w:rFonts w:ascii="Times New Roman" w:hAnsi="Times New Roman" w:cs="Times New Roman"/>
                          <w:sz w:val="20"/>
                          <w:szCs w:val="20"/>
                          <w:lang w:val="en-US"/>
                        </w:rPr>
                        <w:t>" operating in its field</w:t>
                      </w:r>
                    </w:p>
                    <w:p w14:paraId="0549800C" w14:textId="77777777" w:rsidR="00BE4917" w:rsidRPr="00192427" w:rsidRDefault="00BE4917" w:rsidP="00185A3A">
                      <w:pPr>
                        <w:widowControl w:val="0"/>
                        <w:autoSpaceDE w:val="0"/>
                        <w:autoSpaceDN w:val="0"/>
                        <w:adjustRightInd w:val="0"/>
                        <w:spacing w:line="216" w:lineRule="atLeast"/>
                        <w:ind w:left="567" w:right="283"/>
                        <w:jc w:val="center"/>
                        <w:rPr>
                          <w:rFonts w:ascii="Times New Roman" w:hAnsi="Times New Roman" w:cs="Times New Roman"/>
                          <w:b/>
                          <w:bCs/>
                          <w:color w:val="0000FF"/>
                          <w:sz w:val="20"/>
                          <w:szCs w:val="20"/>
                          <w:lang w:val="en-US"/>
                        </w:rPr>
                      </w:pPr>
                      <w:r w:rsidRPr="00192427">
                        <w:rPr>
                          <w:rFonts w:ascii="Times New Roman" w:hAnsi="Times New Roman" w:cs="Times New Roman"/>
                          <w:b/>
                          <w:bCs/>
                          <w:color w:val="0000FF"/>
                          <w:sz w:val="20"/>
                          <w:szCs w:val="20"/>
                          <w:lang w:val="en-US"/>
                        </w:rPr>
                        <w:t xml:space="preserve">Processing and packaging of fresh and frozen meat, poultry, cold cuts and meat preparations. </w:t>
                      </w:r>
                    </w:p>
                    <w:p w14:paraId="6FC1F2A5" w14:textId="77777777" w:rsidR="00BE4917" w:rsidRPr="00192427" w:rsidRDefault="00BE4917" w:rsidP="00BE4917">
                      <w:pPr>
                        <w:ind w:left="363"/>
                        <w:jc w:val="both"/>
                        <w:rPr>
                          <w:rFonts w:ascii="Times New Roman" w:hAnsi="Times New Roman" w:cs="Times New Roman"/>
                          <w:sz w:val="20"/>
                          <w:szCs w:val="20"/>
                          <w:lang w:val="en-US"/>
                        </w:rPr>
                      </w:pPr>
                      <w:r w:rsidRPr="00192427">
                        <w:rPr>
                          <w:rFonts w:ascii="Times New Roman" w:hAnsi="Times New Roman" w:cs="Times New Roman"/>
                          <w:sz w:val="20"/>
                          <w:szCs w:val="20"/>
                          <w:lang w:val="en-US"/>
                        </w:rPr>
                        <w:t xml:space="preserve">Takes care of the safety of its products, with the </w:t>
                      </w:r>
                      <w:proofErr w:type="gramStart"/>
                      <w:r w:rsidRPr="00192427">
                        <w:rPr>
                          <w:rFonts w:ascii="Times New Roman" w:hAnsi="Times New Roman" w:cs="Times New Roman"/>
                          <w:sz w:val="20"/>
                          <w:szCs w:val="20"/>
                          <w:lang w:val="en-US"/>
                        </w:rPr>
                        <w:t>ultimate goal</w:t>
                      </w:r>
                      <w:proofErr w:type="gramEnd"/>
                      <w:r w:rsidRPr="00192427">
                        <w:rPr>
                          <w:rFonts w:ascii="Times New Roman" w:hAnsi="Times New Roman" w:cs="Times New Roman"/>
                          <w:sz w:val="20"/>
                          <w:szCs w:val="20"/>
                          <w:lang w:val="en-US"/>
                        </w:rPr>
                        <w:t xml:space="preserve"> of protecting the health of the consumer and conducting production processes and processes of distribution and marketing of its products, based on Rules of Good Hygiene &amp;</w:t>
                      </w:r>
                      <w:r w:rsidR="00192427">
                        <w:rPr>
                          <w:rFonts w:ascii="Times New Roman" w:hAnsi="Times New Roman" w:cs="Times New Roman"/>
                          <w:sz w:val="20"/>
                          <w:szCs w:val="20"/>
                          <w:lang w:val="en-US"/>
                        </w:rPr>
                        <w:t>Manufacturing Practices</w:t>
                      </w:r>
                      <w:r w:rsidRPr="00192427">
                        <w:rPr>
                          <w:rFonts w:ascii="Times New Roman" w:hAnsi="Times New Roman" w:cs="Times New Roman"/>
                          <w:sz w:val="20"/>
                          <w:szCs w:val="20"/>
                          <w:lang w:val="en-US"/>
                        </w:rPr>
                        <w:t xml:space="preserve">. This safety policy meets and complies with the business objectives and </w:t>
                      </w:r>
                      <w:r w:rsidR="00192427" w:rsidRPr="00192427">
                        <w:rPr>
                          <w:rFonts w:ascii="Times New Roman" w:hAnsi="Times New Roman" w:cs="Times New Roman"/>
                          <w:sz w:val="20"/>
                          <w:szCs w:val="20"/>
                          <w:lang w:val="en-US"/>
                        </w:rPr>
                        <w:t xml:space="preserve">customers’ </w:t>
                      </w:r>
                      <w:r w:rsidRPr="00192427">
                        <w:rPr>
                          <w:rFonts w:ascii="Times New Roman" w:hAnsi="Times New Roman" w:cs="Times New Roman"/>
                          <w:sz w:val="20"/>
                          <w:szCs w:val="20"/>
                          <w:lang w:val="en-US"/>
                        </w:rPr>
                        <w:t xml:space="preserve">requirements of food safety, potentially sensitive users, legislation and competent authorities, </w:t>
                      </w:r>
                      <w:proofErr w:type="gramStart"/>
                      <w:r w:rsidRPr="00192427">
                        <w:rPr>
                          <w:rFonts w:ascii="Times New Roman" w:hAnsi="Times New Roman" w:cs="Times New Roman"/>
                          <w:sz w:val="20"/>
                          <w:szCs w:val="20"/>
                          <w:lang w:val="en-US"/>
                        </w:rPr>
                        <w:t>taking into account</w:t>
                      </w:r>
                      <w:proofErr w:type="gramEnd"/>
                      <w:r w:rsidRPr="00192427">
                        <w:rPr>
                          <w:rFonts w:ascii="Times New Roman" w:hAnsi="Times New Roman" w:cs="Times New Roman"/>
                          <w:sz w:val="20"/>
                          <w:szCs w:val="20"/>
                          <w:lang w:val="en-US"/>
                        </w:rPr>
                        <w:t xml:space="preserve"> new scientific data on the risks from specific foods which trades or manufactures.</w:t>
                      </w:r>
                    </w:p>
                    <w:p w14:paraId="7E869D2C" w14:textId="77777777" w:rsidR="00BE4917" w:rsidRPr="003A6632" w:rsidRDefault="00BE4917" w:rsidP="008A623F">
                      <w:pPr>
                        <w:ind w:left="363"/>
                        <w:jc w:val="center"/>
                        <w:rPr>
                          <w:rFonts w:ascii="Times New Roman" w:hAnsi="Times New Roman" w:cs="Times New Roman"/>
                          <w:b/>
                          <w:bCs/>
                          <w:sz w:val="20"/>
                          <w:szCs w:val="20"/>
                          <w:lang w:val="en-US"/>
                        </w:rPr>
                      </w:pPr>
                      <w:r w:rsidRPr="00192427">
                        <w:rPr>
                          <w:rFonts w:ascii="Times New Roman" w:hAnsi="Times New Roman" w:cs="Times New Roman"/>
                          <w:b/>
                          <w:bCs/>
                          <w:sz w:val="20"/>
                          <w:szCs w:val="20"/>
                          <w:lang w:val="en-US"/>
                        </w:rPr>
                        <w:t>Our company is committed to:</w:t>
                      </w:r>
                    </w:p>
                    <w:p w14:paraId="0D489D4B" w14:textId="77777777" w:rsidR="000601FE" w:rsidRPr="003A6632" w:rsidRDefault="000601FE" w:rsidP="008A623F">
                      <w:pPr>
                        <w:ind w:left="363"/>
                        <w:jc w:val="center"/>
                        <w:rPr>
                          <w:rFonts w:ascii="Times New Roman" w:hAnsi="Times New Roman" w:cs="Times New Roman"/>
                          <w:b/>
                          <w:bCs/>
                          <w:sz w:val="20"/>
                          <w:szCs w:val="20"/>
                          <w:lang w:val="en-US"/>
                        </w:rPr>
                      </w:pPr>
                    </w:p>
                    <w:p w14:paraId="35C706E9" w14:textId="77777777" w:rsidR="000601FE" w:rsidRPr="000601FE"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t>Production and distribution of safe products, free from any microbiological, physicochemical, or other hazards.</w:t>
                      </w:r>
                    </w:p>
                    <w:p w14:paraId="2F60E91E" w14:textId="2CF2377D"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 xml:space="preserve">Implementation of a food safety management system according to the </w:t>
                      </w:r>
                      <w:r w:rsidR="00282921" w:rsidRPr="005878CC">
                        <w:rPr>
                          <w:rFonts w:ascii="Times New Roman" w:hAnsi="Times New Roman" w:cs="Times New Roman"/>
                          <w:b/>
                          <w:bCs/>
                          <w:sz w:val="20"/>
                          <w:lang w:val="en-US"/>
                        </w:rPr>
                        <w:t>FSSC 22000 V</w:t>
                      </w:r>
                      <w:proofErr w:type="gramStart"/>
                      <w:r w:rsidR="00886F03" w:rsidRPr="005878CC">
                        <w:rPr>
                          <w:rFonts w:ascii="Times New Roman" w:hAnsi="Times New Roman" w:cs="Times New Roman"/>
                          <w:b/>
                          <w:bCs/>
                          <w:sz w:val="20"/>
                          <w:lang w:val="en-US"/>
                        </w:rPr>
                        <w:t>6</w:t>
                      </w:r>
                      <w:r w:rsidR="00282921" w:rsidRPr="005878CC">
                        <w:rPr>
                          <w:rFonts w:ascii="Times New Roman" w:hAnsi="Times New Roman" w:cs="Times New Roman"/>
                          <w:b/>
                          <w:bCs/>
                          <w:sz w:val="20"/>
                          <w:lang w:val="en-US"/>
                        </w:rPr>
                        <w:t xml:space="preserve">,  </w:t>
                      </w:r>
                      <w:r w:rsidRPr="005878CC">
                        <w:rPr>
                          <w:rFonts w:ascii="Times New Roman" w:hAnsi="Times New Roman" w:cs="Times New Roman"/>
                          <w:b/>
                          <w:bCs/>
                          <w:sz w:val="20"/>
                          <w:lang w:val="en-US"/>
                        </w:rPr>
                        <w:t>ISO</w:t>
                      </w:r>
                      <w:proofErr w:type="gramEnd"/>
                      <w:r w:rsidRPr="005878CC">
                        <w:rPr>
                          <w:rFonts w:ascii="Times New Roman" w:hAnsi="Times New Roman" w:cs="Times New Roman"/>
                          <w:b/>
                          <w:bCs/>
                          <w:sz w:val="20"/>
                          <w:lang w:val="en-US"/>
                        </w:rPr>
                        <w:t xml:space="preserve"> 22000:2018 </w:t>
                      </w:r>
                      <w:r w:rsidRPr="000601FE">
                        <w:rPr>
                          <w:rFonts w:ascii="Times New Roman" w:hAnsi="Times New Roman" w:cs="Times New Roman"/>
                          <w:sz w:val="20"/>
                          <w:lang w:val="en-US"/>
                        </w:rPr>
                        <w:t>standard, emphasizing risk detection and prevention.</w:t>
                      </w:r>
                    </w:p>
                    <w:p w14:paraId="33DC00E3"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Transparency and open communication with consumers regarding the safety of our products.</w:t>
                      </w:r>
                    </w:p>
                    <w:p w14:paraId="1A1AC7E7"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Installation and maintenance of traceability systems that ensure product monitoring from production to consumption.</w:t>
                      </w:r>
                    </w:p>
                    <w:p w14:paraId="1073AEAE"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Implementation of measures to prevent fraud and sabotage in raw materials and products.</w:t>
                      </w:r>
                    </w:p>
                    <w:p w14:paraId="410100CF"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Development of emergency response plans to address food safety crises promptly.</w:t>
                      </w:r>
                    </w:p>
                    <w:p w14:paraId="5E88D67F" w14:textId="77777777" w:rsidR="000601FE" w:rsidRPr="003A6632"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Integration of actions to reduce food waste as part of a more responsible production process.</w:t>
                      </w:r>
                    </w:p>
                    <w:p w14:paraId="4299A30C" w14:textId="77777777" w:rsidR="000601FE" w:rsidRPr="005878CC"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Continuous training of our personnel on food safety topics and updates on technological and regulatory developments.</w:t>
                      </w:r>
                    </w:p>
                    <w:p w14:paraId="33F7E27E" w14:textId="50F7A5AC" w:rsidR="003A6632" w:rsidRPr="005878CC" w:rsidRDefault="003A6632" w:rsidP="003A6632">
                      <w:pPr>
                        <w:spacing w:line="240" w:lineRule="auto"/>
                        <w:rPr>
                          <w:rFonts w:ascii="Times New Roman" w:hAnsi="Times New Roman" w:cs="Times New Roman"/>
                          <w:sz w:val="20"/>
                          <w:lang w:val="en-US"/>
                        </w:rPr>
                      </w:pPr>
                      <w:r w:rsidRPr="00F640AB">
                        <w:rPr>
                          <w:rFonts w:ascii="Times New Roman" w:hAnsi="Times New Roman" w:cs="Times New Roman"/>
                          <w:sz w:val="20"/>
                          <w:lang w:val="en"/>
                        </w:rPr>
                        <w:t>Active involvement of staff in understanding the company's food safety culture</w:t>
                      </w:r>
                    </w:p>
                    <w:p w14:paraId="1B10E631" w14:textId="77777777" w:rsidR="000601FE" w:rsidRPr="000601FE" w:rsidRDefault="000601FE" w:rsidP="000601FE">
                      <w:pPr>
                        <w:spacing w:line="240" w:lineRule="auto"/>
                        <w:rPr>
                          <w:rFonts w:ascii="Times New Roman" w:hAnsi="Times New Roman" w:cs="Times New Roman"/>
                          <w:sz w:val="20"/>
                          <w:lang w:val="en-US"/>
                        </w:rPr>
                      </w:pPr>
                      <w:r w:rsidRPr="000601FE">
                        <w:rPr>
                          <w:rFonts w:ascii="Times New Roman" w:hAnsi="Times New Roman" w:cs="Times New Roman"/>
                          <w:sz w:val="20"/>
                          <w:lang w:val="en-US"/>
                        </w:rPr>
                        <w:br/>
                        <w:t>Provision of the necessary resources, both material and human, to ensure the effective implementation and continuous improvement of the food safety management system.</w:t>
                      </w:r>
                    </w:p>
                    <w:p w14:paraId="725BAFAD" w14:textId="77777777" w:rsidR="000601FE" w:rsidRPr="000601FE" w:rsidRDefault="000601FE" w:rsidP="000601FE">
                      <w:pPr>
                        <w:spacing w:before="100" w:beforeAutospacing="1" w:after="100" w:afterAutospacing="1" w:line="240" w:lineRule="auto"/>
                        <w:ind w:left="720"/>
                        <w:rPr>
                          <w:rFonts w:ascii="Times New Roman" w:eastAsia="Times New Roman" w:hAnsi="Times New Roman" w:cs="Times New Roman"/>
                          <w:sz w:val="20"/>
                          <w:szCs w:val="24"/>
                          <w:lang w:val="en-US" w:eastAsia="el-GR"/>
                        </w:rPr>
                      </w:pPr>
                    </w:p>
                    <w:p w14:paraId="426F83CC" w14:textId="77777777" w:rsidR="000601FE" w:rsidRPr="000601FE" w:rsidRDefault="000601FE" w:rsidP="00282921">
                      <w:pPr>
                        <w:spacing w:before="100" w:beforeAutospacing="1" w:after="100" w:afterAutospacing="1" w:line="240" w:lineRule="auto"/>
                        <w:rPr>
                          <w:rFonts w:ascii="Times New Roman" w:eastAsia="Times New Roman" w:hAnsi="Times New Roman" w:cs="Times New Roman"/>
                          <w:sz w:val="20"/>
                          <w:szCs w:val="24"/>
                          <w:lang w:val="en-US" w:eastAsia="el-GR"/>
                        </w:rPr>
                      </w:pPr>
                      <w:r w:rsidRPr="000601FE">
                        <w:rPr>
                          <w:rFonts w:ascii="Times New Roman" w:eastAsia="Times New Roman" w:hAnsi="Times New Roman" w:cs="Times New Roman"/>
                          <w:sz w:val="20"/>
                          <w:szCs w:val="24"/>
                          <w:lang w:val="en-US" w:eastAsia="el-GR"/>
                        </w:rPr>
                        <w:t>The company’s ongoing commitment to protecting consumer health and strengthening trust remains a priority.</w:t>
                      </w:r>
                    </w:p>
                    <w:p w14:paraId="4B1FFE01" w14:textId="77777777" w:rsidR="000601FE" w:rsidRDefault="000601FE" w:rsidP="008A623F">
                      <w:pPr>
                        <w:ind w:left="363"/>
                        <w:jc w:val="center"/>
                        <w:rPr>
                          <w:rFonts w:ascii="Tahoma" w:hAnsi="Tahoma" w:cs="Tahoma"/>
                          <w:b/>
                          <w:bCs/>
                          <w:sz w:val="20"/>
                          <w:szCs w:val="20"/>
                          <w:lang w:val="en-US"/>
                        </w:rPr>
                      </w:pPr>
                    </w:p>
                    <w:p w14:paraId="48B774F7" w14:textId="755EFDF5" w:rsidR="00137A74" w:rsidRPr="003A6632" w:rsidRDefault="00BE4917" w:rsidP="003A6632">
                      <w:pPr>
                        <w:ind w:left="363"/>
                        <w:rPr>
                          <w:rFonts w:ascii="Tahoma" w:hAnsi="Tahoma" w:cs="Tahoma"/>
                          <w:b/>
                          <w:bCs/>
                          <w:szCs w:val="20"/>
                        </w:rPr>
                      </w:pPr>
                      <w:r w:rsidRPr="000601FE">
                        <w:rPr>
                          <w:rFonts w:ascii="Tahoma" w:hAnsi="Tahoma" w:cs="Tahoma"/>
                          <w:b/>
                          <w:bCs/>
                          <w:szCs w:val="20"/>
                        </w:rPr>
                        <w:t xml:space="preserve">The </w:t>
                      </w:r>
                      <w:proofErr w:type="spellStart"/>
                      <w:r w:rsidRPr="000601FE">
                        <w:rPr>
                          <w:rFonts w:ascii="Tahoma" w:hAnsi="Tahoma" w:cs="Tahoma"/>
                          <w:b/>
                          <w:bCs/>
                          <w:szCs w:val="20"/>
                        </w:rPr>
                        <w:t>administration</w:t>
                      </w:r>
                      <w:proofErr w:type="spellEnd"/>
                      <w:r w:rsidR="007376DA">
                        <w:rPr>
                          <w:rFonts w:ascii="Times New Roman" w:hAnsi="Times New Roman" w:cs="Times New Roman"/>
                          <w:b/>
                          <w:bCs/>
                          <w:sz w:val="20"/>
                          <w:szCs w:val="20"/>
                        </w:rPr>
                        <w:t>………………………………….</w:t>
                      </w:r>
                      <w:r w:rsidR="003A6632">
                        <w:rPr>
                          <w:rFonts w:ascii="Times New Roman" w:hAnsi="Times New Roman" w:cs="Times New Roman"/>
                          <w:b/>
                          <w:bCs/>
                          <w:sz w:val="20"/>
                          <w:szCs w:val="20"/>
                        </w:rPr>
                        <w:t xml:space="preserve">                      </w:t>
                      </w:r>
                      <w:r w:rsidR="003A6632">
                        <w:rPr>
                          <w:rFonts w:eastAsia="Arial Unicode MS"/>
                          <w:b/>
                          <w:noProof/>
                          <w:sz w:val="48"/>
                          <w:szCs w:val="48"/>
                        </w:rPr>
                        <w:drawing>
                          <wp:inline distT="0" distB="0" distL="0" distR="0" wp14:anchorId="01EF4270" wp14:editId="592B305E">
                            <wp:extent cx="1807051" cy="396875"/>
                            <wp:effectExtent l="0" t="0" r="3175" b="3175"/>
                            <wp:docPr id="801552047"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52047"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r w:rsidR="003A6632">
                        <w:rPr>
                          <w:rFonts w:ascii="Times New Roman" w:hAnsi="Times New Roman" w:cs="Times New Roman"/>
                          <w:b/>
                          <w:bCs/>
                          <w:sz w:val="20"/>
                          <w:szCs w:val="20"/>
                        </w:rPr>
                        <w:t xml:space="preserve">      </w:t>
                      </w:r>
                    </w:p>
                  </w:txbxContent>
                </v:textbox>
                <w10:anchorlock/>
              </v:shape>
            </w:pict>
          </mc:Fallback>
        </mc:AlternateContent>
      </w:r>
    </w:p>
    <w:sectPr w:rsidR="00A4412F" w:rsidSect="00BD0BC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4E32" w14:textId="77777777" w:rsidR="00BB4E9C" w:rsidRDefault="00BB4E9C" w:rsidP="00A4412F">
      <w:pPr>
        <w:spacing w:after="0" w:line="240" w:lineRule="auto"/>
      </w:pPr>
      <w:r>
        <w:separator/>
      </w:r>
    </w:p>
  </w:endnote>
  <w:endnote w:type="continuationSeparator" w:id="0">
    <w:p w14:paraId="1FB2C331" w14:textId="77777777" w:rsidR="00BB4E9C" w:rsidRDefault="00BB4E9C" w:rsidP="00A4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9F78" w14:textId="77777777" w:rsidR="00BB4E9C" w:rsidRDefault="00BB4E9C" w:rsidP="00A4412F">
      <w:pPr>
        <w:spacing w:after="0" w:line="240" w:lineRule="auto"/>
      </w:pPr>
      <w:r>
        <w:separator/>
      </w:r>
    </w:p>
  </w:footnote>
  <w:footnote w:type="continuationSeparator" w:id="0">
    <w:p w14:paraId="1EE88186" w14:textId="77777777" w:rsidR="00BB4E9C" w:rsidRDefault="00BB4E9C" w:rsidP="00A4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227"/>
      <w:gridCol w:w="2509"/>
    </w:tblGrid>
    <w:tr w:rsidR="002343CA" w14:paraId="2E43A3D8" w14:textId="77777777" w:rsidTr="002343CA">
      <w:trPr>
        <w:trHeight w:val="482"/>
      </w:trPr>
      <w:tc>
        <w:tcPr>
          <w:tcW w:w="2479" w:type="dxa"/>
          <w:tcBorders>
            <w:top w:val="single" w:sz="4" w:space="0" w:color="auto"/>
            <w:left w:val="single" w:sz="4" w:space="0" w:color="auto"/>
            <w:bottom w:val="single" w:sz="4" w:space="0" w:color="auto"/>
            <w:right w:val="single" w:sz="4" w:space="0" w:color="auto"/>
          </w:tcBorders>
          <w:hideMark/>
        </w:tcPr>
        <w:p w14:paraId="48478D74" w14:textId="30CC851F" w:rsidR="002343CA" w:rsidRDefault="003A6632" w:rsidP="002343CA">
          <w:pPr>
            <w:jc w:val="center"/>
            <w:rPr>
              <w:rFonts w:ascii="Times New Roman" w:hAnsi="Times New Roman" w:cs="Times New Roman"/>
              <w:sz w:val="16"/>
              <w:szCs w:val="16"/>
              <w:lang w:val="en-US"/>
            </w:rPr>
          </w:pPr>
          <w:r>
            <w:rPr>
              <w:rFonts w:eastAsia="Arial Unicode MS"/>
              <w:b/>
              <w:noProof/>
              <w:sz w:val="48"/>
              <w:szCs w:val="48"/>
            </w:rPr>
            <w:drawing>
              <wp:inline distT="0" distB="0" distL="0" distR="0" wp14:anchorId="311BC16B" wp14:editId="10D7E078">
                <wp:extent cx="1807051" cy="396875"/>
                <wp:effectExtent l="0" t="0" r="3175" b="3175"/>
                <wp:docPr id="5741542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p>
      </w:tc>
      <w:tc>
        <w:tcPr>
          <w:tcW w:w="3581" w:type="dxa"/>
          <w:tcBorders>
            <w:top w:val="single" w:sz="4" w:space="0" w:color="auto"/>
            <w:left w:val="single" w:sz="4" w:space="0" w:color="auto"/>
            <w:bottom w:val="single" w:sz="4" w:space="0" w:color="auto"/>
            <w:right w:val="single" w:sz="4" w:space="0" w:color="auto"/>
          </w:tcBorders>
        </w:tcPr>
        <w:p w14:paraId="7C0A6ADC" w14:textId="77777777" w:rsidR="002343CA" w:rsidRDefault="002343CA" w:rsidP="002343CA">
          <w:pPr>
            <w:jc w:val="center"/>
            <w:rPr>
              <w:rFonts w:ascii="Times New Roman" w:hAnsi="Times New Roman" w:cs="Times New Roman"/>
              <w:sz w:val="16"/>
              <w:szCs w:val="16"/>
            </w:rPr>
          </w:pPr>
        </w:p>
        <w:p w14:paraId="36B28451"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ΣΥΣΤΗΜΑ </w:t>
          </w:r>
          <w:r>
            <w:rPr>
              <w:rFonts w:ascii="Times New Roman" w:hAnsi="Times New Roman" w:cs="Times New Roman"/>
              <w:sz w:val="16"/>
              <w:szCs w:val="16"/>
              <w:lang w:val="en-US"/>
            </w:rPr>
            <w:t>HACCP</w:t>
          </w:r>
        </w:p>
      </w:tc>
      <w:tc>
        <w:tcPr>
          <w:tcW w:w="2741" w:type="dxa"/>
          <w:tcBorders>
            <w:top w:val="single" w:sz="4" w:space="0" w:color="auto"/>
            <w:left w:val="single" w:sz="4" w:space="0" w:color="auto"/>
            <w:bottom w:val="single" w:sz="4" w:space="0" w:color="auto"/>
            <w:right w:val="single" w:sz="4" w:space="0" w:color="auto"/>
          </w:tcBorders>
          <w:hideMark/>
        </w:tcPr>
        <w:p w14:paraId="798ADDC8"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Κωδικός  ΠΑΤ-01</w:t>
          </w:r>
          <w:r w:rsidR="000601FE">
            <w:rPr>
              <w:rFonts w:ascii="Times New Roman" w:hAnsi="Times New Roman" w:cs="Times New Roman"/>
              <w:sz w:val="16"/>
              <w:szCs w:val="16"/>
            </w:rPr>
            <w:t xml:space="preserve"> Α</w:t>
          </w:r>
        </w:p>
        <w:p w14:paraId="5F6B3100" w14:textId="71F6BB48"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Έκδοση </w:t>
          </w:r>
          <w:r w:rsidR="00886F03">
            <w:rPr>
              <w:rFonts w:ascii="Times New Roman" w:hAnsi="Times New Roman" w:cs="Times New Roman"/>
              <w:sz w:val="16"/>
              <w:szCs w:val="16"/>
            </w:rPr>
            <w:t>5</w:t>
          </w:r>
          <w:r>
            <w:rPr>
              <w:rFonts w:ascii="Times New Roman" w:hAnsi="Times New Roman" w:cs="Times New Roman"/>
              <w:sz w:val="16"/>
              <w:szCs w:val="16"/>
              <w:vertAlign w:val="superscript"/>
            </w:rPr>
            <w:t xml:space="preserve">η    </w:t>
          </w:r>
          <w:r w:rsidR="00886F03">
            <w:rPr>
              <w:rFonts w:ascii="Times New Roman" w:hAnsi="Times New Roman" w:cs="Times New Roman"/>
              <w:sz w:val="16"/>
              <w:szCs w:val="16"/>
            </w:rPr>
            <w:t>15/02</w:t>
          </w:r>
          <w:r w:rsidRPr="000601FE">
            <w:rPr>
              <w:rFonts w:ascii="Times New Roman" w:hAnsi="Times New Roman" w:cs="Times New Roman"/>
              <w:sz w:val="16"/>
              <w:szCs w:val="16"/>
            </w:rPr>
            <w:t>/20</w:t>
          </w:r>
          <w:r>
            <w:rPr>
              <w:rFonts w:ascii="Times New Roman" w:hAnsi="Times New Roman" w:cs="Times New Roman"/>
              <w:sz w:val="16"/>
              <w:szCs w:val="16"/>
            </w:rPr>
            <w:t>2</w:t>
          </w:r>
          <w:r w:rsidR="00886F03">
            <w:rPr>
              <w:rFonts w:ascii="Times New Roman" w:hAnsi="Times New Roman" w:cs="Times New Roman"/>
              <w:sz w:val="16"/>
              <w:szCs w:val="16"/>
            </w:rPr>
            <w:t>5</w:t>
          </w:r>
        </w:p>
      </w:tc>
    </w:tr>
    <w:tr w:rsidR="002343CA" w14:paraId="71BE4D44" w14:textId="77777777" w:rsidTr="002343CA">
      <w:trPr>
        <w:cantSplit/>
        <w:trHeight w:val="393"/>
      </w:trPr>
      <w:tc>
        <w:tcPr>
          <w:tcW w:w="6061" w:type="dxa"/>
          <w:gridSpan w:val="2"/>
          <w:tcBorders>
            <w:top w:val="single" w:sz="4" w:space="0" w:color="auto"/>
            <w:left w:val="single" w:sz="4" w:space="0" w:color="auto"/>
            <w:bottom w:val="single" w:sz="4" w:space="0" w:color="auto"/>
            <w:right w:val="single" w:sz="4" w:space="0" w:color="auto"/>
          </w:tcBorders>
        </w:tcPr>
        <w:p w14:paraId="73F15CF3" w14:textId="77777777" w:rsidR="002343CA" w:rsidRDefault="002343CA" w:rsidP="002343CA">
          <w:pPr>
            <w:jc w:val="center"/>
            <w:rPr>
              <w:rFonts w:ascii="Times New Roman" w:hAnsi="Times New Roman" w:cs="Times New Roman"/>
              <w:b/>
              <w:bCs/>
              <w:sz w:val="10"/>
              <w:szCs w:val="10"/>
            </w:rPr>
          </w:pPr>
        </w:p>
        <w:p w14:paraId="0D87BB0F" w14:textId="77777777" w:rsidR="002343CA" w:rsidRDefault="002343CA" w:rsidP="002343CA">
          <w:pPr>
            <w:jc w:val="center"/>
            <w:rPr>
              <w:rFonts w:ascii="Times New Roman" w:hAnsi="Times New Roman" w:cs="Times New Roman"/>
              <w:b/>
              <w:bCs/>
              <w:sz w:val="16"/>
              <w:szCs w:val="16"/>
            </w:rPr>
          </w:pPr>
          <w:r>
            <w:rPr>
              <w:rFonts w:ascii="Times New Roman" w:hAnsi="Times New Roman" w:cs="Times New Roman"/>
              <w:b/>
              <w:bCs/>
              <w:sz w:val="16"/>
              <w:szCs w:val="16"/>
            </w:rPr>
            <w:t>ΠΟΛΙΤΙΚΗ ΔΙΑΧΕΙΡΙΣΗ ΤΗΣ ΑΣΦΑΛΕΙΑΣ ΤΩΝ ΤΡΟΦΙΜΩΝ</w:t>
          </w:r>
        </w:p>
        <w:p w14:paraId="2B1FEDC4" w14:textId="77777777" w:rsidR="000601FE" w:rsidRDefault="000601FE" w:rsidP="002343CA">
          <w:pPr>
            <w:jc w:val="center"/>
            <w:rPr>
              <w:rFonts w:ascii="Times New Roman" w:hAnsi="Times New Roman" w:cs="Times New Roman"/>
              <w:b/>
              <w:bCs/>
              <w:sz w:val="16"/>
              <w:szCs w:val="16"/>
            </w:rPr>
          </w:pPr>
          <w:r>
            <w:rPr>
              <w:rFonts w:ascii="Times New Roman" w:hAnsi="Times New Roman" w:cs="Times New Roman"/>
              <w:b/>
              <w:bCs/>
              <w:sz w:val="16"/>
              <w:szCs w:val="16"/>
            </w:rPr>
            <w:t>(ΚΑΜΠΟΣ ΕΛΗΑΣ)</w:t>
          </w:r>
        </w:p>
      </w:tc>
      <w:tc>
        <w:tcPr>
          <w:tcW w:w="2741" w:type="dxa"/>
          <w:tcBorders>
            <w:top w:val="single" w:sz="4" w:space="0" w:color="auto"/>
            <w:left w:val="single" w:sz="4" w:space="0" w:color="auto"/>
            <w:bottom w:val="single" w:sz="4" w:space="0" w:color="auto"/>
            <w:right w:val="single" w:sz="4" w:space="0" w:color="auto"/>
          </w:tcBorders>
          <w:hideMark/>
        </w:tcPr>
        <w:p w14:paraId="02F13E57"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Σύνταξη  Φουκαδάκης  Μάνος</w:t>
          </w:r>
        </w:p>
        <w:p w14:paraId="7BF143AD"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Έγκριση Φασουλάς Ιωάννης </w:t>
          </w:r>
        </w:p>
      </w:tc>
    </w:tr>
  </w:tbl>
  <w:p w14:paraId="2CA71F91" w14:textId="77777777" w:rsidR="00A4412F" w:rsidRDefault="00A4412F">
    <w:pPr>
      <w:pStyle w:val="a4"/>
    </w:pPr>
  </w:p>
  <w:p w14:paraId="2272CCE1" w14:textId="77777777" w:rsidR="00A4412F" w:rsidRDefault="00A441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5A1"/>
    <w:multiLevelType w:val="hybridMultilevel"/>
    <w:tmpl w:val="B14C23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778DA"/>
    <w:multiLevelType w:val="hybridMultilevel"/>
    <w:tmpl w:val="1DCA4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30493C"/>
    <w:multiLevelType w:val="hybridMultilevel"/>
    <w:tmpl w:val="7BE0A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AD370F"/>
    <w:multiLevelType w:val="hybridMultilevel"/>
    <w:tmpl w:val="DB4ED99A"/>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21D18"/>
    <w:multiLevelType w:val="hybridMultilevel"/>
    <w:tmpl w:val="E420407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CC3A1B"/>
    <w:multiLevelType w:val="hybridMultilevel"/>
    <w:tmpl w:val="BE4CEE2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85260A9"/>
    <w:multiLevelType w:val="hybridMultilevel"/>
    <w:tmpl w:val="1E842C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912BBE"/>
    <w:multiLevelType w:val="hybridMultilevel"/>
    <w:tmpl w:val="C8F62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B255FE9"/>
    <w:multiLevelType w:val="multilevel"/>
    <w:tmpl w:val="8A8C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B226B9"/>
    <w:multiLevelType w:val="multilevel"/>
    <w:tmpl w:val="9DF6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578FB"/>
    <w:multiLevelType w:val="hybridMultilevel"/>
    <w:tmpl w:val="09EE3556"/>
    <w:lvl w:ilvl="0" w:tplc="04080001">
      <w:start w:val="1"/>
      <w:numFmt w:val="bullet"/>
      <w:lvlText w:val=""/>
      <w:lvlJc w:val="left"/>
      <w:pPr>
        <w:ind w:left="2609" w:hanging="360"/>
      </w:pPr>
      <w:rPr>
        <w:rFonts w:ascii="Symbol" w:hAnsi="Symbol" w:hint="default"/>
      </w:rPr>
    </w:lvl>
    <w:lvl w:ilvl="1" w:tplc="04080003" w:tentative="1">
      <w:start w:val="1"/>
      <w:numFmt w:val="bullet"/>
      <w:lvlText w:val="o"/>
      <w:lvlJc w:val="left"/>
      <w:pPr>
        <w:ind w:left="3329" w:hanging="360"/>
      </w:pPr>
      <w:rPr>
        <w:rFonts w:ascii="Courier New" w:hAnsi="Courier New" w:cs="Courier New" w:hint="default"/>
      </w:rPr>
    </w:lvl>
    <w:lvl w:ilvl="2" w:tplc="04080005" w:tentative="1">
      <w:start w:val="1"/>
      <w:numFmt w:val="bullet"/>
      <w:lvlText w:val=""/>
      <w:lvlJc w:val="left"/>
      <w:pPr>
        <w:ind w:left="4049" w:hanging="360"/>
      </w:pPr>
      <w:rPr>
        <w:rFonts w:ascii="Wingdings" w:hAnsi="Wingdings" w:hint="default"/>
      </w:rPr>
    </w:lvl>
    <w:lvl w:ilvl="3" w:tplc="04080001" w:tentative="1">
      <w:start w:val="1"/>
      <w:numFmt w:val="bullet"/>
      <w:lvlText w:val=""/>
      <w:lvlJc w:val="left"/>
      <w:pPr>
        <w:ind w:left="4769" w:hanging="360"/>
      </w:pPr>
      <w:rPr>
        <w:rFonts w:ascii="Symbol" w:hAnsi="Symbol" w:hint="default"/>
      </w:rPr>
    </w:lvl>
    <w:lvl w:ilvl="4" w:tplc="04080003" w:tentative="1">
      <w:start w:val="1"/>
      <w:numFmt w:val="bullet"/>
      <w:lvlText w:val="o"/>
      <w:lvlJc w:val="left"/>
      <w:pPr>
        <w:ind w:left="5489" w:hanging="360"/>
      </w:pPr>
      <w:rPr>
        <w:rFonts w:ascii="Courier New" w:hAnsi="Courier New" w:cs="Courier New" w:hint="default"/>
      </w:rPr>
    </w:lvl>
    <w:lvl w:ilvl="5" w:tplc="04080005" w:tentative="1">
      <w:start w:val="1"/>
      <w:numFmt w:val="bullet"/>
      <w:lvlText w:val=""/>
      <w:lvlJc w:val="left"/>
      <w:pPr>
        <w:ind w:left="6209" w:hanging="360"/>
      </w:pPr>
      <w:rPr>
        <w:rFonts w:ascii="Wingdings" w:hAnsi="Wingdings" w:hint="default"/>
      </w:rPr>
    </w:lvl>
    <w:lvl w:ilvl="6" w:tplc="04080001" w:tentative="1">
      <w:start w:val="1"/>
      <w:numFmt w:val="bullet"/>
      <w:lvlText w:val=""/>
      <w:lvlJc w:val="left"/>
      <w:pPr>
        <w:ind w:left="6929" w:hanging="360"/>
      </w:pPr>
      <w:rPr>
        <w:rFonts w:ascii="Symbol" w:hAnsi="Symbol" w:hint="default"/>
      </w:rPr>
    </w:lvl>
    <w:lvl w:ilvl="7" w:tplc="04080003" w:tentative="1">
      <w:start w:val="1"/>
      <w:numFmt w:val="bullet"/>
      <w:lvlText w:val="o"/>
      <w:lvlJc w:val="left"/>
      <w:pPr>
        <w:ind w:left="7649" w:hanging="360"/>
      </w:pPr>
      <w:rPr>
        <w:rFonts w:ascii="Courier New" w:hAnsi="Courier New" w:cs="Courier New" w:hint="default"/>
      </w:rPr>
    </w:lvl>
    <w:lvl w:ilvl="8" w:tplc="04080005" w:tentative="1">
      <w:start w:val="1"/>
      <w:numFmt w:val="bullet"/>
      <w:lvlText w:val=""/>
      <w:lvlJc w:val="left"/>
      <w:pPr>
        <w:ind w:left="8369" w:hanging="360"/>
      </w:pPr>
      <w:rPr>
        <w:rFonts w:ascii="Wingdings" w:hAnsi="Wingdings" w:hint="default"/>
      </w:rPr>
    </w:lvl>
  </w:abstractNum>
  <w:num w:numId="1" w16cid:durableId="1838959311">
    <w:abstractNumId w:val="0"/>
  </w:num>
  <w:num w:numId="2" w16cid:durableId="699935686">
    <w:abstractNumId w:val="3"/>
  </w:num>
  <w:num w:numId="3" w16cid:durableId="1032610355">
    <w:abstractNumId w:val="9"/>
  </w:num>
  <w:num w:numId="4" w16cid:durableId="139423317">
    <w:abstractNumId w:val="8"/>
  </w:num>
  <w:num w:numId="5" w16cid:durableId="47148157">
    <w:abstractNumId w:val="7"/>
  </w:num>
  <w:num w:numId="6" w16cid:durableId="172916550">
    <w:abstractNumId w:val="6"/>
  </w:num>
  <w:num w:numId="7" w16cid:durableId="1288509318">
    <w:abstractNumId w:val="10"/>
  </w:num>
  <w:num w:numId="8" w16cid:durableId="1889218498">
    <w:abstractNumId w:val="1"/>
  </w:num>
  <w:num w:numId="9" w16cid:durableId="1383211903">
    <w:abstractNumId w:val="2"/>
  </w:num>
  <w:num w:numId="10" w16cid:durableId="1061715364">
    <w:abstractNumId w:val="4"/>
  </w:num>
  <w:num w:numId="11" w16cid:durableId="667444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2F"/>
    <w:rsid w:val="000601FE"/>
    <w:rsid w:val="000636EA"/>
    <w:rsid w:val="000B081D"/>
    <w:rsid w:val="00137A74"/>
    <w:rsid w:val="00145D09"/>
    <w:rsid w:val="00173FC0"/>
    <w:rsid w:val="00185A3A"/>
    <w:rsid w:val="00192427"/>
    <w:rsid w:val="001C4E2E"/>
    <w:rsid w:val="001D71D0"/>
    <w:rsid w:val="001F4A56"/>
    <w:rsid w:val="002140CD"/>
    <w:rsid w:val="002343CA"/>
    <w:rsid w:val="00255A37"/>
    <w:rsid w:val="00282921"/>
    <w:rsid w:val="00351F5C"/>
    <w:rsid w:val="003A6632"/>
    <w:rsid w:val="003E6E1B"/>
    <w:rsid w:val="004F379E"/>
    <w:rsid w:val="00501D8D"/>
    <w:rsid w:val="00512361"/>
    <w:rsid w:val="00530016"/>
    <w:rsid w:val="005878CC"/>
    <w:rsid w:val="007226CD"/>
    <w:rsid w:val="0072513A"/>
    <w:rsid w:val="00736088"/>
    <w:rsid w:val="007376DA"/>
    <w:rsid w:val="0075604E"/>
    <w:rsid w:val="00760B11"/>
    <w:rsid w:val="00886F03"/>
    <w:rsid w:val="008A623F"/>
    <w:rsid w:val="00954A5F"/>
    <w:rsid w:val="009705C7"/>
    <w:rsid w:val="009947D6"/>
    <w:rsid w:val="00A24B7F"/>
    <w:rsid w:val="00A4412F"/>
    <w:rsid w:val="00B63D0C"/>
    <w:rsid w:val="00B66551"/>
    <w:rsid w:val="00B9414C"/>
    <w:rsid w:val="00B94B0F"/>
    <w:rsid w:val="00BB4E9C"/>
    <w:rsid w:val="00BD0BC8"/>
    <w:rsid w:val="00BE4917"/>
    <w:rsid w:val="00C0541D"/>
    <w:rsid w:val="00CD2136"/>
    <w:rsid w:val="00E812D7"/>
    <w:rsid w:val="00EA684F"/>
    <w:rsid w:val="00EE39F6"/>
    <w:rsid w:val="00F70704"/>
    <w:rsid w:val="00F835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58773E4"/>
  <w15:docId w15:val="{71CFE12A-F7DC-4216-B251-5627AE19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BC8"/>
  </w:style>
  <w:style w:type="paragraph" w:styleId="5">
    <w:name w:val="heading 5"/>
    <w:basedOn w:val="a"/>
    <w:next w:val="a"/>
    <w:link w:val="5Char"/>
    <w:uiPriority w:val="99"/>
    <w:qFormat/>
    <w:rsid w:val="00A4412F"/>
    <w:pPr>
      <w:keepNext/>
      <w:spacing w:after="0" w:line="240" w:lineRule="auto"/>
      <w:ind w:left="851"/>
      <w:outlineLvl w:val="4"/>
    </w:pPr>
    <w:rPr>
      <w:rFonts w:ascii="Tahoma" w:eastAsia="Times New Roman" w:hAnsi="Tahoma" w:cs="Tahoma"/>
      <w:b/>
      <w:bCs/>
      <w:sz w:val="24"/>
      <w:szCs w:val="24"/>
      <w:lang w:eastAsia="el-GR"/>
    </w:rPr>
  </w:style>
  <w:style w:type="paragraph" w:styleId="6">
    <w:name w:val="heading 6"/>
    <w:basedOn w:val="a"/>
    <w:next w:val="a"/>
    <w:link w:val="6Char"/>
    <w:uiPriority w:val="9"/>
    <w:semiHidden/>
    <w:unhideWhenUsed/>
    <w:qFormat/>
    <w:rsid w:val="007560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A4412F"/>
    <w:rPr>
      <w:rFonts w:ascii="Tahoma" w:eastAsia="Times New Roman" w:hAnsi="Tahoma" w:cs="Tahoma"/>
      <w:b/>
      <w:bCs/>
      <w:sz w:val="24"/>
      <w:szCs w:val="24"/>
      <w:lang w:eastAsia="el-GR"/>
    </w:rPr>
  </w:style>
  <w:style w:type="paragraph" w:styleId="a3">
    <w:name w:val="Body Text"/>
    <w:basedOn w:val="a"/>
    <w:link w:val="Char"/>
    <w:uiPriority w:val="99"/>
    <w:rsid w:val="00A4412F"/>
    <w:pPr>
      <w:widowControl w:val="0"/>
      <w:autoSpaceDE w:val="0"/>
      <w:autoSpaceDN w:val="0"/>
      <w:adjustRightInd w:val="0"/>
      <w:spacing w:after="0" w:line="278" w:lineRule="atLeast"/>
      <w:jc w:val="both"/>
    </w:pPr>
    <w:rPr>
      <w:rFonts w:ascii="Tahoma" w:eastAsia="Times New Roman" w:hAnsi="Tahoma" w:cs="Tahoma"/>
      <w:sz w:val="24"/>
      <w:szCs w:val="24"/>
      <w:lang w:eastAsia="el-GR"/>
    </w:rPr>
  </w:style>
  <w:style w:type="character" w:customStyle="1" w:styleId="Char">
    <w:name w:val="Σώμα κειμένου Char"/>
    <w:basedOn w:val="a0"/>
    <w:link w:val="a3"/>
    <w:uiPriority w:val="99"/>
    <w:rsid w:val="00A4412F"/>
    <w:rPr>
      <w:rFonts w:ascii="Tahoma" w:eastAsia="Times New Roman" w:hAnsi="Tahoma" w:cs="Tahoma"/>
      <w:sz w:val="24"/>
      <w:szCs w:val="24"/>
      <w:lang w:eastAsia="el-GR"/>
    </w:rPr>
  </w:style>
  <w:style w:type="paragraph" w:styleId="a4">
    <w:name w:val="header"/>
    <w:basedOn w:val="a"/>
    <w:link w:val="Char0"/>
    <w:uiPriority w:val="99"/>
    <w:unhideWhenUsed/>
    <w:rsid w:val="00A4412F"/>
    <w:pPr>
      <w:tabs>
        <w:tab w:val="center" w:pos="4153"/>
        <w:tab w:val="right" w:pos="8306"/>
      </w:tabs>
      <w:spacing w:after="0" w:line="240" w:lineRule="auto"/>
    </w:pPr>
  </w:style>
  <w:style w:type="character" w:customStyle="1" w:styleId="Char0">
    <w:name w:val="Κεφαλίδα Char"/>
    <w:basedOn w:val="a0"/>
    <w:link w:val="a4"/>
    <w:uiPriority w:val="99"/>
    <w:rsid w:val="00A4412F"/>
  </w:style>
  <w:style w:type="paragraph" w:styleId="a5">
    <w:name w:val="footer"/>
    <w:basedOn w:val="a"/>
    <w:link w:val="Char1"/>
    <w:uiPriority w:val="99"/>
    <w:unhideWhenUsed/>
    <w:rsid w:val="00A4412F"/>
    <w:pPr>
      <w:tabs>
        <w:tab w:val="center" w:pos="4153"/>
        <w:tab w:val="right" w:pos="8306"/>
      </w:tabs>
      <w:spacing w:after="0" w:line="240" w:lineRule="auto"/>
    </w:pPr>
  </w:style>
  <w:style w:type="character" w:customStyle="1" w:styleId="Char1">
    <w:name w:val="Υποσέλιδο Char"/>
    <w:basedOn w:val="a0"/>
    <w:link w:val="a5"/>
    <w:uiPriority w:val="99"/>
    <w:rsid w:val="00A4412F"/>
  </w:style>
  <w:style w:type="paragraph" w:styleId="a6">
    <w:name w:val="List Paragraph"/>
    <w:basedOn w:val="a"/>
    <w:uiPriority w:val="34"/>
    <w:qFormat/>
    <w:rsid w:val="00A4412F"/>
    <w:pPr>
      <w:ind w:left="720"/>
      <w:contextualSpacing/>
    </w:pPr>
  </w:style>
  <w:style w:type="character" w:customStyle="1" w:styleId="6Char">
    <w:name w:val="Επικεφαλίδα 6 Char"/>
    <w:basedOn w:val="a0"/>
    <w:link w:val="6"/>
    <w:uiPriority w:val="9"/>
    <w:semiHidden/>
    <w:rsid w:val="0075604E"/>
    <w:rPr>
      <w:rFonts w:asciiTheme="majorHAnsi" w:eastAsiaTheme="majorEastAsia" w:hAnsiTheme="majorHAnsi" w:cstheme="majorBidi"/>
      <w:color w:val="1F3763" w:themeColor="accent1" w:themeShade="7F"/>
    </w:rPr>
  </w:style>
  <w:style w:type="paragraph" w:styleId="a7">
    <w:name w:val="Balloon Text"/>
    <w:basedOn w:val="a"/>
    <w:link w:val="Char2"/>
    <w:uiPriority w:val="99"/>
    <w:semiHidden/>
    <w:unhideWhenUsed/>
    <w:rsid w:val="000601F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0601FE"/>
    <w:rPr>
      <w:rFonts w:ascii="Tahoma" w:hAnsi="Tahoma" w:cs="Tahoma"/>
      <w:sz w:val="16"/>
      <w:szCs w:val="16"/>
    </w:rPr>
  </w:style>
  <w:style w:type="paragraph" w:styleId="Web">
    <w:name w:val="Normal (Web)"/>
    <w:basedOn w:val="a"/>
    <w:uiPriority w:val="99"/>
    <w:semiHidden/>
    <w:unhideWhenUsed/>
    <w:rsid w:val="000601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0601FE"/>
    <w:rPr>
      <w:b/>
      <w:bCs/>
    </w:rPr>
  </w:style>
  <w:style w:type="paragraph" w:styleId="a9">
    <w:name w:val="No Spacing"/>
    <w:uiPriority w:val="1"/>
    <w:qFormat/>
    <w:rsid w:val="00060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6161">
      <w:bodyDiv w:val="1"/>
      <w:marLeft w:val="0"/>
      <w:marRight w:val="0"/>
      <w:marTop w:val="0"/>
      <w:marBottom w:val="0"/>
      <w:divBdr>
        <w:top w:val="none" w:sz="0" w:space="0" w:color="auto"/>
        <w:left w:val="none" w:sz="0" w:space="0" w:color="auto"/>
        <w:bottom w:val="none" w:sz="0" w:space="0" w:color="auto"/>
        <w:right w:val="none" w:sz="0" w:space="0" w:color="auto"/>
      </w:divBdr>
    </w:div>
    <w:div w:id="368381670">
      <w:bodyDiv w:val="1"/>
      <w:marLeft w:val="0"/>
      <w:marRight w:val="0"/>
      <w:marTop w:val="0"/>
      <w:marBottom w:val="0"/>
      <w:divBdr>
        <w:top w:val="none" w:sz="0" w:space="0" w:color="auto"/>
        <w:left w:val="none" w:sz="0" w:space="0" w:color="auto"/>
        <w:bottom w:val="none" w:sz="0" w:space="0" w:color="auto"/>
        <w:right w:val="none" w:sz="0" w:space="0" w:color="auto"/>
      </w:divBdr>
    </w:div>
    <w:div w:id="484903657">
      <w:bodyDiv w:val="1"/>
      <w:marLeft w:val="0"/>
      <w:marRight w:val="0"/>
      <w:marTop w:val="0"/>
      <w:marBottom w:val="0"/>
      <w:divBdr>
        <w:top w:val="none" w:sz="0" w:space="0" w:color="auto"/>
        <w:left w:val="none" w:sz="0" w:space="0" w:color="auto"/>
        <w:bottom w:val="none" w:sz="0" w:space="0" w:color="auto"/>
        <w:right w:val="none" w:sz="0" w:space="0" w:color="auto"/>
      </w:divBdr>
    </w:div>
    <w:div w:id="787359221">
      <w:bodyDiv w:val="1"/>
      <w:marLeft w:val="0"/>
      <w:marRight w:val="0"/>
      <w:marTop w:val="0"/>
      <w:marBottom w:val="0"/>
      <w:divBdr>
        <w:top w:val="none" w:sz="0" w:space="0" w:color="auto"/>
        <w:left w:val="none" w:sz="0" w:space="0" w:color="auto"/>
        <w:bottom w:val="none" w:sz="0" w:space="0" w:color="auto"/>
        <w:right w:val="none" w:sz="0" w:space="0" w:color="auto"/>
      </w:divBdr>
    </w:div>
    <w:div w:id="14109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2</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foukadakis</dc:creator>
  <cp:keywords/>
  <dc:description/>
  <cp:lastModifiedBy>Αγγουριδάκης Γιώργος</cp:lastModifiedBy>
  <cp:revision>5</cp:revision>
  <cp:lastPrinted>2020-12-15T11:49:00Z</cp:lastPrinted>
  <dcterms:created xsi:type="dcterms:W3CDTF">2025-02-15T12:04:00Z</dcterms:created>
  <dcterms:modified xsi:type="dcterms:W3CDTF">2025-02-15T12:34:00Z</dcterms:modified>
</cp:coreProperties>
</file>